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5B" w:rsidRDefault="00841B5B" w:rsidP="00841B5B">
      <w:pPr>
        <w:pStyle w:val="NoSpacing"/>
        <w:ind w:right="-46"/>
        <w:jc w:val="center"/>
        <w:rPr>
          <w:rFonts w:ascii="Times New Roman" w:hAnsi="Times New Roman" w:cs="Times New Roman"/>
          <w:b/>
        </w:rPr>
      </w:pPr>
      <w:r>
        <w:rPr>
          <w:rFonts w:ascii="Times New Roman" w:hAnsi="Times New Roman" w:cs="Times New Roman"/>
          <w:b/>
        </w:rPr>
        <w:t>COURT OF THE LOK PAL (OMBUDSMAN),</w:t>
      </w:r>
      <w:r>
        <w:rPr>
          <w:rFonts w:ascii="Times New Roman" w:hAnsi="Times New Roman" w:cs="Times New Roman"/>
          <w:b/>
        </w:rPr>
        <w:tab/>
        <w:t xml:space="preserve">                     ELECTRICITY, PUNJAB,</w:t>
      </w:r>
    </w:p>
    <w:p w:rsidR="00841B5B" w:rsidRDefault="00841B5B" w:rsidP="00841B5B">
      <w:pPr>
        <w:pStyle w:val="NoSpacing"/>
        <w:ind w:right="-46"/>
        <w:jc w:val="center"/>
        <w:rPr>
          <w:rFonts w:ascii="Times New Roman" w:hAnsi="Times New Roman" w:cs="Times New Roman"/>
          <w:b/>
        </w:rPr>
      </w:pPr>
      <w:r>
        <w:rPr>
          <w:rFonts w:ascii="Times New Roman" w:hAnsi="Times New Roman" w:cs="Times New Roman"/>
          <w:b/>
        </w:rPr>
        <w:t xml:space="preserve">       PLOT NO. A-2, INDUSTRIAL AREA, PHASE-1,</w:t>
      </w:r>
    </w:p>
    <w:p w:rsidR="00841B5B" w:rsidRDefault="00841B5B" w:rsidP="00841B5B">
      <w:pPr>
        <w:pStyle w:val="NoSpacing"/>
        <w:ind w:right="-46"/>
        <w:jc w:val="center"/>
        <w:rPr>
          <w:rFonts w:ascii="Times New Roman" w:hAnsi="Times New Roman" w:cs="Times New Roman"/>
          <w:b/>
        </w:rPr>
      </w:pPr>
      <w:r>
        <w:rPr>
          <w:rFonts w:ascii="Times New Roman" w:hAnsi="Times New Roman" w:cs="Times New Roman"/>
          <w:b/>
        </w:rPr>
        <w:t>S.A.S. NAGAR (MOHALI).</w:t>
      </w:r>
    </w:p>
    <w:p w:rsidR="00841B5B" w:rsidRDefault="00841B5B" w:rsidP="00841B5B">
      <w:pPr>
        <w:pStyle w:val="NoSpacing"/>
        <w:ind w:left="2127" w:right="1440"/>
        <w:jc w:val="both"/>
        <w:rPr>
          <w:rFonts w:ascii="Times New Roman" w:hAnsi="Times New Roman" w:cs="Times New Roman"/>
          <w:b/>
        </w:rPr>
      </w:pPr>
    </w:p>
    <w:p w:rsidR="00841B5B" w:rsidRDefault="00841B5B" w:rsidP="00841B5B">
      <w:pPr>
        <w:pStyle w:val="NoSpacing"/>
        <w:ind w:left="1984" w:right="14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APPEAL NO. 19/2019</w:t>
      </w:r>
    </w:p>
    <w:p w:rsidR="00841B5B" w:rsidRDefault="00841B5B" w:rsidP="00841B5B">
      <w:pPr>
        <w:pStyle w:val="NoSpacing"/>
        <w:ind w:left="1984" w:right="1440"/>
        <w:jc w:val="both"/>
        <w:rPr>
          <w:rFonts w:ascii="Times New Roman" w:hAnsi="Times New Roman" w:cs="Times New Roman"/>
          <w:b/>
        </w:rPr>
      </w:pPr>
    </w:p>
    <w:p w:rsidR="00841B5B" w:rsidRDefault="00841B5B" w:rsidP="00841B5B">
      <w:pPr>
        <w:pStyle w:val="NoSpacing"/>
        <w:ind w:right="1440" w:firstLine="720"/>
        <w:jc w:val="both"/>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xml:space="preserve">: 08.03.2019 </w:t>
      </w:r>
    </w:p>
    <w:p w:rsidR="00841B5B" w:rsidRDefault="00841B5B" w:rsidP="00841B5B">
      <w:pPr>
        <w:pStyle w:val="NoSpacing"/>
        <w:ind w:right="1440" w:firstLine="720"/>
        <w:jc w:val="both"/>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06.06.2019 and 11.07.2019</w:t>
      </w:r>
    </w:p>
    <w:p w:rsidR="00841B5B" w:rsidRDefault="00841B5B" w:rsidP="00841B5B">
      <w:pPr>
        <w:pStyle w:val="NoSpacing"/>
        <w:ind w:right="-46" w:firstLine="720"/>
        <w:jc w:val="both"/>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18.07.2019</w:t>
      </w:r>
    </w:p>
    <w:p w:rsidR="00841B5B" w:rsidRDefault="00841B5B" w:rsidP="00841B5B">
      <w:pPr>
        <w:pStyle w:val="NoSpacing"/>
        <w:ind w:left="1984" w:right="1440"/>
        <w:jc w:val="both"/>
        <w:rPr>
          <w:rFonts w:ascii="Times New Roman" w:hAnsi="Times New Roman" w:cs="Times New Roman"/>
          <w:b/>
        </w:rPr>
      </w:pPr>
    </w:p>
    <w:p w:rsidR="00841B5B" w:rsidRDefault="00841B5B" w:rsidP="00841B5B">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841B5B" w:rsidRDefault="00841B5B" w:rsidP="00841B5B">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841B5B" w:rsidRDefault="00841B5B" w:rsidP="00841B5B">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Dr.J.R.Sofat,</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358/1, Hira Singh Road,</w:t>
      </w:r>
    </w:p>
    <w:p w:rsidR="00841B5B" w:rsidRDefault="00841B5B" w:rsidP="00841B5B">
      <w:pPr>
        <w:pStyle w:val="NoSpacing"/>
        <w:ind w:left="1984" w:right="-46" w:firstLine="176"/>
        <w:jc w:val="both"/>
        <w:rPr>
          <w:rFonts w:ascii="Times New Roman" w:hAnsi="Times New Roman" w:cs="Times New Roman"/>
        </w:rPr>
      </w:pPr>
      <w:r>
        <w:rPr>
          <w:rFonts w:ascii="Times New Roman" w:hAnsi="Times New Roman" w:cs="Times New Roman"/>
        </w:rPr>
        <w:t>Civil  Lines, Ludhiana</w:t>
      </w:r>
    </w:p>
    <w:p w:rsidR="00841B5B" w:rsidRDefault="00841B5B" w:rsidP="00841B5B">
      <w:pPr>
        <w:pStyle w:val="NoSpacing"/>
        <w:ind w:left="1984" w:right="-46" w:firstLine="17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841B5B" w:rsidRDefault="00841B5B" w:rsidP="00841B5B">
      <w:pPr>
        <w:pStyle w:val="NoSpacing"/>
        <w:ind w:left="1984" w:right="1440"/>
        <w:jc w:val="both"/>
        <w:rPr>
          <w:rFonts w:ascii="Times New Roman" w:hAnsi="Times New Roman" w:cs="Times New Roman"/>
        </w:rPr>
      </w:pPr>
    </w:p>
    <w:p w:rsidR="00841B5B" w:rsidRDefault="00841B5B" w:rsidP="00841B5B">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Additional Superintending  Engineer,</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DS   City West Division (Special),</w:t>
      </w:r>
    </w:p>
    <w:p w:rsidR="00841B5B" w:rsidRDefault="00841B5B" w:rsidP="00841B5B">
      <w:pPr>
        <w:pStyle w:val="NoSpacing"/>
        <w:ind w:left="1984" w:right="1440"/>
        <w:jc w:val="both"/>
        <w:rPr>
          <w:rFonts w:ascii="Times New Roman" w:hAnsi="Times New Roman" w:cs="Times New Roman"/>
        </w:rPr>
      </w:pPr>
      <w:r>
        <w:rPr>
          <w:rFonts w:ascii="Times New Roman" w:hAnsi="Times New Roman" w:cs="Times New Roman"/>
        </w:rPr>
        <w:t xml:space="preserve">   PSPCL, Ludhiana</w:t>
      </w:r>
    </w:p>
    <w:p w:rsidR="00841B5B" w:rsidRDefault="00841B5B" w:rsidP="00841B5B">
      <w:pPr>
        <w:pStyle w:val="NoSpacing"/>
        <w:ind w:left="1440" w:right="1440" w:firstLine="720"/>
        <w:jc w:val="both"/>
        <w:rPr>
          <w:rFonts w:ascii="Times New Roman" w:hAnsi="Times New Roman" w:cs="Times New Roman"/>
        </w:rPr>
      </w:pPr>
    </w:p>
    <w:p w:rsidR="00841B5B" w:rsidRDefault="00841B5B" w:rsidP="00841B5B">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841B5B" w:rsidRDefault="00841B5B" w:rsidP="00841B5B">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41B5B" w:rsidRDefault="00841B5B" w:rsidP="00841B5B">
      <w:pPr>
        <w:pStyle w:val="NoSpacing"/>
        <w:ind w:right="1440"/>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w:t>
      </w:r>
      <w:r>
        <w:rPr>
          <w:rFonts w:ascii="Times New Roman" w:hAnsi="Times New Roman" w:cs="Times New Roman"/>
        </w:rPr>
        <w:tab/>
        <w:t>Dr.Sumeet Sofat,</w:t>
      </w:r>
    </w:p>
    <w:p w:rsidR="00841B5B" w:rsidRDefault="00841B5B" w:rsidP="00841B5B">
      <w:pPr>
        <w:pStyle w:val="NoSpacing"/>
        <w:ind w:right="1440"/>
        <w:jc w:val="both"/>
        <w:rPr>
          <w:rFonts w:ascii="Times New Roman" w:hAnsi="Times New Roman" w:cs="Times New Roman"/>
        </w:rPr>
      </w:pPr>
      <w:r>
        <w:rPr>
          <w:rFonts w:ascii="Times New Roman" w:hAnsi="Times New Roman" w:cs="Times New Roman"/>
        </w:rPr>
        <w:t xml:space="preserve">                               Petitioner’s Representative (PR).</w:t>
      </w:r>
    </w:p>
    <w:p w:rsidR="00841B5B" w:rsidRDefault="00841B5B" w:rsidP="00841B5B">
      <w:pPr>
        <w:pStyle w:val="NoSpacing"/>
        <w:ind w:right="1440"/>
        <w:jc w:val="both"/>
        <w:rPr>
          <w:rFonts w:ascii="Times New Roman" w:hAnsi="Times New Roman" w:cs="Times New Roman"/>
        </w:rPr>
      </w:pPr>
      <w:r>
        <w:rPr>
          <w:rFonts w:ascii="Times New Roman" w:hAnsi="Times New Roman" w:cs="Times New Roman"/>
        </w:rPr>
        <w:t xml:space="preserve">                       </w:t>
      </w:r>
    </w:p>
    <w:p w:rsidR="00841B5B" w:rsidRDefault="00F0376B" w:rsidP="00841B5B">
      <w:pPr>
        <w:pStyle w:val="NoSpacing"/>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sidR="00841B5B">
        <w:rPr>
          <w:rFonts w:ascii="Times New Roman" w:hAnsi="Times New Roman" w:cs="Times New Roman"/>
        </w:rPr>
        <w:tab/>
        <w:t>Er.Ramesh Kaushal,</w:t>
      </w:r>
    </w:p>
    <w:p w:rsidR="00841B5B" w:rsidRDefault="00841B5B" w:rsidP="00841B5B">
      <w:pPr>
        <w:pStyle w:val="NoSpacing"/>
        <w:ind w:right="14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Addl.Superintending Engineer,</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 xml:space="preserve"> City West Division (Special),</w:t>
      </w:r>
    </w:p>
    <w:p w:rsidR="00841B5B" w:rsidRDefault="00841B5B" w:rsidP="00841B5B">
      <w:pPr>
        <w:pStyle w:val="NoSpacing"/>
        <w:ind w:left="1440" w:right="1440" w:firstLine="720"/>
        <w:jc w:val="both"/>
        <w:rPr>
          <w:rFonts w:ascii="Times New Roman" w:hAnsi="Times New Roman" w:cs="Times New Roman"/>
        </w:rPr>
      </w:pPr>
      <w:r>
        <w:rPr>
          <w:rFonts w:ascii="Times New Roman" w:hAnsi="Times New Roman" w:cs="Times New Roman"/>
        </w:rPr>
        <w:t>PSPCL, Ludhiana.</w:t>
      </w:r>
    </w:p>
    <w:p w:rsidR="00841B5B" w:rsidRDefault="00841B5B" w:rsidP="00841B5B">
      <w:pPr>
        <w:pStyle w:val="NoSpacing"/>
        <w:ind w:left="1440" w:right="1440"/>
        <w:jc w:val="both"/>
        <w:rPr>
          <w:rFonts w:ascii="Times New Roman" w:hAnsi="Times New Roman" w:cs="Times New Roman"/>
        </w:rPr>
      </w:pPr>
      <w:r>
        <w:rPr>
          <w:rFonts w:ascii="Times New Roman" w:hAnsi="Times New Roman" w:cs="Times New Roman"/>
        </w:rPr>
        <w:t xml:space="preserve">  </w:t>
      </w:r>
    </w:p>
    <w:p w:rsidR="00841B5B" w:rsidRDefault="00841B5B" w:rsidP="00841B5B">
      <w:pPr>
        <w:pStyle w:val="NoSpacing"/>
        <w:ind w:left="1440" w:right="1440"/>
        <w:jc w:val="both"/>
        <w:rPr>
          <w:rFonts w:ascii="Times New Roman" w:hAnsi="Times New Roman" w:cs="Times New Roman"/>
        </w:rPr>
      </w:pPr>
    </w:p>
    <w:p w:rsidR="00841B5B" w:rsidRDefault="00841B5B" w:rsidP="00841B5B">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06.09.2018 of the Consumer Grievances Redressal Forum, Patiala  (Forum) in Case No.CG-276  of 2018 deciding  as under :</w:t>
      </w:r>
    </w:p>
    <w:p w:rsidR="00841B5B" w:rsidRPr="00810F33" w:rsidRDefault="00841B5B" w:rsidP="00841B5B">
      <w:pPr>
        <w:spacing w:line="480" w:lineRule="auto"/>
        <w:ind w:left="1560" w:right="-46"/>
        <w:jc w:val="both"/>
        <w:rPr>
          <w:rFonts w:ascii="Times New Roman" w:eastAsia="Arial" w:hAnsi="Times New Roman" w:cs="Times New Roman"/>
          <w:i/>
          <w:sz w:val="28"/>
          <w:szCs w:val="28"/>
        </w:rPr>
      </w:pPr>
      <w:r>
        <w:rPr>
          <w:rFonts w:ascii="Times New Roman" w:eastAsia="Arial" w:hAnsi="Times New Roman" w:cs="Times New Roman"/>
          <w:i/>
          <w:sz w:val="28"/>
          <w:szCs w:val="28"/>
        </w:rPr>
        <w:t>“</w:t>
      </w:r>
      <w:r w:rsidRPr="00810F33">
        <w:rPr>
          <w:rFonts w:ascii="Times New Roman" w:eastAsia="Arial" w:hAnsi="Times New Roman" w:cs="Times New Roman"/>
          <w:i/>
          <w:sz w:val="28"/>
          <w:szCs w:val="28"/>
        </w:rPr>
        <w:t>To uphol</w:t>
      </w:r>
      <w:r>
        <w:rPr>
          <w:rFonts w:ascii="Times New Roman" w:eastAsia="Arial" w:hAnsi="Times New Roman" w:cs="Times New Roman"/>
          <w:i/>
          <w:sz w:val="28"/>
          <w:szCs w:val="28"/>
        </w:rPr>
        <w:t>d the decision of Case No.701/2017 of ZDSC, O</w:t>
      </w:r>
      <w:r w:rsidRPr="00810F33">
        <w:rPr>
          <w:rFonts w:ascii="Times New Roman" w:eastAsia="Arial" w:hAnsi="Times New Roman" w:cs="Times New Roman"/>
          <w:i/>
          <w:sz w:val="28"/>
          <w:szCs w:val="28"/>
        </w:rPr>
        <w:t>ffice of Chief Engineer, Central Zone, PSPCL, Ludhiana taken in its meeting held on dated 18.05.2018.</w:t>
      </w:r>
      <w:r>
        <w:rPr>
          <w:rFonts w:ascii="Times New Roman" w:eastAsia="Arial" w:hAnsi="Times New Roman" w:cs="Times New Roman"/>
          <w:i/>
          <w:sz w:val="28"/>
          <w:szCs w:val="28"/>
        </w:rPr>
        <w:t>”</w:t>
      </w:r>
    </w:p>
    <w:p w:rsidR="00841B5B" w:rsidRDefault="00841B5B" w:rsidP="00841B5B">
      <w:pPr>
        <w:spacing w:line="480" w:lineRule="auto"/>
        <w:ind w:right="-46"/>
        <w:jc w:val="both"/>
        <w:rPr>
          <w:rFonts w:ascii="Times New Roman" w:eastAsia="Arial" w:hAnsi="Times New Roman" w:cs="Times New Roman"/>
          <w:sz w:val="28"/>
          <w:szCs w:val="28"/>
        </w:rPr>
      </w:pPr>
      <w:r w:rsidRPr="00F1684C">
        <w:rPr>
          <w:rFonts w:ascii="Times New Roman" w:eastAsia="Arial" w:hAnsi="Times New Roman" w:cs="Times New Roman"/>
          <w:b/>
          <w:bCs/>
          <w:sz w:val="28"/>
          <w:szCs w:val="28"/>
        </w:rPr>
        <w:t>2.</w:t>
      </w:r>
      <w:r>
        <w:rPr>
          <w:rFonts w:ascii="Times New Roman" w:eastAsia="Arial" w:hAnsi="Times New Roman" w:cs="Times New Roman"/>
          <w:sz w:val="28"/>
          <w:szCs w:val="28"/>
        </w:rPr>
        <w:tab/>
      </w:r>
      <w:r w:rsidRPr="002045D7">
        <w:rPr>
          <w:rFonts w:ascii="Times New Roman" w:eastAsia="Arial" w:hAnsi="Times New Roman" w:cs="Times New Roman"/>
          <w:b/>
          <w:sz w:val="28"/>
          <w:szCs w:val="28"/>
        </w:rPr>
        <w:t>Condonation of Delay</w:t>
      </w:r>
      <w:r>
        <w:rPr>
          <w:rFonts w:ascii="Times New Roman" w:eastAsia="Arial" w:hAnsi="Times New Roman" w:cs="Times New Roman"/>
          <w:sz w:val="28"/>
          <w:szCs w:val="28"/>
        </w:rPr>
        <w:t>:</w:t>
      </w:r>
    </w:p>
    <w:p w:rsidR="00841B5B" w:rsidRDefault="00841B5B" w:rsidP="00841B5B">
      <w:pPr>
        <w:spacing w:line="480" w:lineRule="auto"/>
        <w:ind w:right="-46"/>
        <w:jc w:val="both"/>
        <w:rPr>
          <w:rFonts w:ascii="Times New Roman" w:eastAsia="Arial" w:hAnsi="Times New Roman" w:cs="Times New Roman"/>
          <w:sz w:val="28"/>
          <w:szCs w:val="28"/>
        </w:rPr>
      </w:pPr>
      <w:r>
        <w:rPr>
          <w:rFonts w:ascii="Times New Roman" w:eastAsia="Arial" w:hAnsi="Times New Roman" w:cs="Times New Roman"/>
          <w:sz w:val="28"/>
          <w:szCs w:val="28"/>
        </w:rPr>
        <w:tab/>
      </w:r>
      <w:r>
        <w:rPr>
          <w:rFonts w:ascii="Times New Roman" w:eastAsia="Arial" w:hAnsi="Times New Roman" w:cs="Times New Roman"/>
          <w:sz w:val="28"/>
          <w:szCs w:val="28"/>
        </w:rPr>
        <w:tab/>
        <w:t>At the outset, the issue of condonation of delay was taken up.</w:t>
      </w:r>
    </w:p>
    <w:p w:rsidR="00841B5B" w:rsidRDefault="00841B5B" w:rsidP="00841B5B">
      <w:pPr>
        <w:spacing w:line="480" w:lineRule="auto"/>
        <w:ind w:right="-4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Petitioner’s Representation (PR) submitted that the consumer, Dr. J.R. Sofat was its father and was suffering from cancer of kidney for which, he was operated upon by a famous Urologist of Ludhiana last year due to which, the whole family remained engaged in taking care of him. PR added that he himself was also suffering from a number of ailments for which, he was under treatment for last many years and was, thus, unable to file the present Appeal within stipulated period of one month of the receipt of decision dated 06.09.2018 of the Forum. PR also submitted that he was also not financially well off and struggled to collect balance 20% of the disputed amount for deposit before filing the Appeal in this Court. PR finally managed to get a friendly loan from his wife and preferred the present Appeal in this Court on 08.03.2019. PR prayed that the delay of </w:t>
      </w:r>
      <w:r>
        <w:rPr>
          <w:rFonts w:ascii="Times New Roman" w:eastAsia="Arial" w:hAnsi="Times New Roman" w:cs="Times New Roman"/>
          <w:sz w:val="28"/>
          <w:szCs w:val="28"/>
        </w:rPr>
        <w:lastRenderedPageBreak/>
        <w:t>about five months in filing this Appeal may be condoned in the interest of justice.</w:t>
      </w:r>
    </w:p>
    <w:p w:rsidR="00841B5B" w:rsidRDefault="00841B5B" w:rsidP="00841B5B">
      <w:pPr>
        <w:spacing w:line="480" w:lineRule="auto"/>
        <w:ind w:left="720" w:right="-46"/>
        <w:jc w:val="both"/>
        <w:rPr>
          <w:rFonts w:ascii="Times New Roman" w:eastAsia="Arial" w:hAnsi="Times New Roman" w:cs="Times New Roman"/>
          <w:sz w:val="28"/>
          <w:szCs w:val="28"/>
        </w:rPr>
      </w:pPr>
      <w:r>
        <w:rPr>
          <w:rFonts w:ascii="Times New Roman" w:eastAsia="Arial" w:hAnsi="Times New Roman" w:cs="Times New Roman"/>
          <w:sz w:val="28"/>
          <w:szCs w:val="28"/>
        </w:rPr>
        <w:t>The Respondent, in its reply to the Appeal, did not offer any comments on the submissions made by the Petitioner and also did not object, during the course of hearing, to the condonation of delay in filing the Appeal in this Court.</w:t>
      </w:r>
      <w:r>
        <w:rPr>
          <w:rFonts w:ascii="Times New Roman" w:eastAsia="Arial" w:hAnsi="Times New Roman" w:cs="Times New Roman"/>
          <w:sz w:val="28"/>
          <w:szCs w:val="28"/>
        </w:rPr>
        <w:tab/>
      </w:r>
      <w:r>
        <w:rPr>
          <w:rFonts w:ascii="Times New Roman" w:eastAsia="Arial" w:hAnsi="Times New Roman" w:cs="Times New Roman"/>
          <w:sz w:val="28"/>
          <w:szCs w:val="28"/>
        </w:rPr>
        <w:tab/>
      </w:r>
    </w:p>
    <w:p w:rsidR="00841B5B" w:rsidRDefault="00841B5B" w:rsidP="00841B5B">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 (ii) of the PSERC (Forum and Ombudsman) Regulation-2016 which reads as under:</w:t>
      </w:r>
    </w:p>
    <w:p w:rsidR="00841B5B" w:rsidRDefault="00841B5B" w:rsidP="00841B5B">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841B5B" w:rsidRDefault="00841B5B" w:rsidP="00841B5B">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841B5B" w:rsidRDefault="00841B5B" w:rsidP="00841B5B">
      <w:pPr>
        <w:spacing w:line="480" w:lineRule="auto"/>
        <w:ind w:hanging="11"/>
        <w:jc w:val="both"/>
        <w:rPr>
          <w:rFonts w:ascii="Times New Roman" w:hAnsi="Times New Roman" w:cs="Times New Roman"/>
          <w:iCs/>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i/>
          <w:sz w:val="28"/>
          <w:szCs w:val="28"/>
        </w:rPr>
        <w:tab/>
      </w:r>
      <w:r w:rsidRPr="00E72846">
        <w:rPr>
          <w:rFonts w:ascii="Times New Roman" w:hAnsi="Times New Roman" w:cs="Times New Roman"/>
          <w:iCs/>
          <w:sz w:val="28"/>
          <w:szCs w:val="28"/>
        </w:rPr>
        <w:t>I observe that though the Petitioner has given reasons for not filing the Appeal within the stipulated period, it ought to have ensured to avoid the delay to the extent possible and</w:t>
      </w:r>
      <w:r>
        <w:rPr>
          <w:rFonts w:ascii="Times New Roman" w:hAnsi="Times New Roman" w:cs="Times New Roman"/>
          <w:iCs/>
          <w:sz w:val="28"/>
          <w:szCs w:val="28"/>
        </w:rPr>
        <w:t xml:space="preserve"> should have</w:t>
      </w:r>
      <w:r w:rsidRPr="00E72846">
        <w:rPr>
          <w:rFonts w:ascii="Times New Roman" w:hAnsi="Times New Roman" w:cs="Times New Roman"/>
          <w:iCs/>
          <w:sz w:val="28"/>
          <w:szCs w:val="28"/>
        </w:rPr>
        <w:t xml:space="preserve"> filed the Appeal </w:t>
      </w:r>
    </w:p>
    <w:p w:rsidR="00841B5B" w:rsidRPr="00E72846" w:rsidRDefault="00841B5B" w:rsidP="00841B5B">
      <w:pPr>
        <w:spacing w:line="480" w:lineRule="auto"/>
        <w:ind w:hanging="11"/>
        <w:jc w:val="both"/>
        <w:rPr>
          <w:rFonts w:ascii="Times New Roman" w:hAnsi="Times New Roman" w:cs="Times New Roman"/>
          <w:iCs/>
          <w:sz w:val="28"/>
          <w:szCs w:val="28"/>
        </w:rPr>
      </w:pPr>
      <w:r w:rsidRPr="00E72846">
        <w:rPr>
          <w:rFonts w:ascii="Times New Roman" w:hAnsi="Times New Roman" w:cs="Times New Roman"/>
          <w:iCs/>
          <w:sz w:val="28"/>
          <w:szCs w:val="28"/>
        </w:rPr>
        <w:lastRenderedPageBreak/>
        <w:t xml:space="preserve">with due promptitude. But the Petitioner did not do so and filed the </w:t>
      </w:r>
      <w:r>
        <w:rPr>
          <w:rFonts w:ascii="Times New Roman" w:hAnsi="Times New Roman" w:cs="Times New Roman"/>
          <w:iCs/>
          <w:sz w:val="28"/>
          <w:szCs w:val="28"/>
        </w:rPr>
        <w:t>present Appeal after about five</w:t>
      </w:r>
      <w:r w:rsidRPr="00E72846">
        <w:rPr>
          <w:rFonts w:ascii="Times New Roman" w:hAnsi="Times New Roman" w:cs="Times New Roman"/>
          <w:iCs/>
          <w:sz w:val="28"/>
          <w:szCs w:val="28"/>
        </w:rPr>
        <w:t xml:space="preserve"> months of</w:t>
      </w:r>
      <w:r>
        <w:rPr>
          <w:rFonts w:ascii="Times New Roman" w:hAnsi="Times New Roman" w:cs="Times New Roman"/>
          <w:iCs/>
          <w:sz w:val="28"/>
          <w:szCs w:val="28"/>
        </w:rPr>
        <w:t xml:space="preserve"> expiry of stipulated period</w:t>
      </w:r>
      <w:r w:rsidRPr="00E72846">
        <w:rPr>
          <w:rFonts w:ascii="Times New Roman" w:hAnsi="Times New Roman" w:cs="Times New Roman"/>
          <w:iCs/>
          <w:sz w:val="28"/>
          <w:szCs w:val="28"/>
        </w:rPr>
        <w:t>. I also observe that non condonation of de</w:t>
      </w:r>
      <w:r>
        <w:rPr>
          <w:rFonts w:ascii="Times New Roman" w:hAnsi="Times New Roman" w:cs="Times New Roman"/>
          <w:iCs/>
          <w:sz w:val="28"/>
          <w:szCs w:val="28"/>
        </w:rPr>
        <w:t>lay would deprive the Consumer</w:t>
      </w:r>
      <w:r w:rsidRPr="00E72846">
        <w:rPr>
          <w:rFonts w:ascii="Times New Roman" w:hAnsi="Times New Roman" w:cs="Times New Roman"/>
          <w:iCs/>
          <w:sz w:val="28"/>
          <w:szCs w:val="28"/>
        </w:rPr>
        <w:t xml:space="preserve"> of the opportunity, required to be afforded, to seek remedy and would also not meet the ends of ultimate justice.  With this in view, the delay in filing the Appeal in this Court is condoned and the Petitioner is afforded an opportunity to present the case.</w:t>
      </w:r>
    </w:p>
    <w:p w:rsidR="00841B5B" w:rsidRPr="00BF3A2D" w:rsidRDefault="00841B5B" w:rsidP="00841B5B">
      <w:pPr>
        <w:spacing w:line="480" w:lineRule="auto"/>
        <w:ind w:hanging="11"/>
        <w:jc w:val="both"/>
        <w:rPr>
          <w:rFonts w:ascii="Times New Roman" w:hAnsi="Times New Roman" w:cs="Times New Roman"/>
          <w:i/>
          <w:sz w:val="28"/>
          <w:szCs w:val="28"/>
        </w:rPr>
      </w:pPr>
      <w:r w:rsidRPr="00CC59E6">
        <w:rPr>
          <w:rFonts w:ascii="Times New Roman" w:eastAsia="Arial" w:hAnsi="Times New Roman" w:cs="Times New Roman"/>
          <w:b/>
          <w:bCs/>
          <w:sz w:val="28"/>
          <w:szCs w:val="28"/>
        </w:rPr>
        <w:t>3.</w:t>
      </w:r>
      <w:r>
        <w:rPr>
          <w:rFonts w:ascii="Times New Roman" w:eastAsia="Arial" w:hAnsi="Times New Roman" w:cs="Times New Roman"/>
          <w:sz w:val="28"/>
          <w:szCs w:val="28"/>
        </w:rPr>
        <w:tab/>
      </w:r>
      <w:r w:rsidRPr="002045D7">
        <w:rPr>
          <w:rFonts w:ascii="Times New Roman" w:eastAsia="Arial" w:hAnsi="Times New Roman" w:cs="Times New Roman"/>
          <w:b/>
          <w:sz w:val="28"/>
          <w:szCs w:val="28"/>
        </w:rPr>
        <w:t>Facts of the Case</w:t>
      </w:r>
      <w:r>
        <w:rPr>
          <w:rFonts w:ascii="Times New Roman" w:eastAsia="Arial" w:hAnsi="Times New Roman" w:cs="Times New Roman"/>
          <w:b/>
          <w:sz w:val="28"/>
          <w:szCs w:val="28"/>
        </w:rPr>
        <w:t>:</w:t>
      </w:r>
    </w:p>
    <w:p w:rsidR="00841B5B" w:rsidRDefault="00841B5B" w:rsidP="00841B5B">
      <w:pPr>
        <w:spacing w:line="480" w:lineRule="auto"/>
        <w:ind w:right="-46"/>
        <w:jc w:val="both"/>
        <w:rPr>
          <w:rFonts w:ascii="Times New Roman" w:eastAsia="Arial" w:hAnsi="Times New Roman" w:cs="Times New Roman"/>
          <w:b/>
          <w:sz w:val="28"/>
          <w:szCs w:val="28"/>
        </w:rPr>
      </w:pPr>
      <w:r>
        <w:rPr>
          <w:rFonts w:ascii="Times New Roman" w:eastAsia="Arial" w:hAnsi="Times New Roman" w:cs="Times New Roman"/>
          <w:b/>
          <w:sz w:val="28"/>
          <w:szCs w:val="28"/>
        </w:rPr>
        <w:tab/>
      </w:r>
      <w:r w:rsidRPr="00E953F4">
        <w:rPr>
          <w:rFonts w:ascii="Times New Roman" w:eastAsia="Arial" w:hAnsi="Times New Roman" w:cs="Times New Roman"/>
          <w:sz w:val="28"/>
          <w:szCs w:val="28"/>
        </w:rPr>
        <w:t>The relevant facts of the case are</w:t>
      </w:r>
      <w:r>
        <w:rPr>
          <w:rFonts w:ascii="Times New Roman" w:eastAsia="Arial" w:hAnsi="Times New Roman" w:cs="Times New Roman"/>
          <w:sz w:val="28"/>
          <w:szCs w:val="28"/>
        </w:rPr>
        <w:t xml:space="preserve"> that</w:t>
      </w:r>
      <w:r>
        <w:rPr>
          <w:rFonts w:ascii="Times New Roman" w:eastAsia="Arial" w:hAnsi="Times New Roman" w:cs="Times New Roman"/>
          <w:b/>
          <w:sz w:val="28"/>
          <w:szCs w:val="28"/>
        </w:rPr>
        <w:t>:</w:t>
      </w:r>
    </w:p>
    <w:p w:rsidR="00841B5B" w:rsidRPr="007D2A88" w:rsidRDefault="00841B5B" w:rsidP="00841B5B">
      <w:pPr>
        <w:pStyle w:val="ListParagraph"/>
        <w:numPr>
          <w:ilvl w:val="0"/>
          <w:numId w:val="10"/>
        </w:numPr>
        <w:spacing w:line="480" w:lineRule="auto"/>
        <w:ind w:right="-46"/>
        <w:jc w:val="both"/>
        <w:rPr>
          <w:rFonts w:ascii="Times New Roman" w:hAnsi="Times New Roman" w:cs="Times New Roman"/>
          <w:sz w:val="28"/>
          <w:szCs w:val="28"/>
        </w:rPr>
      </w:pPr>
      <w:r>
        <w:rPr>
          <w:rFonts w:ascii="Times New Roman" w:hAnsi="Times New Roman" w:hint="cs"/>
          <w:sz w:val="28"/>
          <w:szCs w:val="28"/>
          <w:cs/>
          <w:lang w:bidi="pa-IN"/>
        </w:rPr>
        <w:t xml:space="preserve"> </w:t>
      </w:r>
      <w:r w:rsidRPr="007D2A88">
        <w:rPr>
          <w:rFonts w:ascii="Times New Roman" w:hAnsi="Times New Roman" w:cs="Times New Roman"/>
          <w:sz w:val="28"/>
          <w:szCs w:val="28"/>
        </w:rPr>
        <w:t>A Non Residential Supply (NRS) Category connection with sanctioned load of 58.900 kW and contract demand (CD) of 65.444 kVA was running in the name of Dr. J.R. Sofat (father of the PR) for which, the Metering was being done by providing LT CT Operated Static Energy Meter.</w:t>
      </w:r>
    </w:p>
    <w:p w:rsidR="00841B5B" w:rsidRDefault="00841B5B" w:rsidP="00841B5B">
      <w:pPr>
        <w:spacing w:line="360" w:lineRule="auto"/>
        <w:ind w:left="426" w:right="-46"/>
        <w:jc w:val="both"/>
        <w:rPr>
          <w:rFonts w:ascii="Times New Roman" w:hAnsi="Times New Roman" w:cs="Times New Roman"/>
          <w:sz w:val="28"/>
          <w:szCs w:val="28"/>
        </w:rPr>
      </w:pPr>
      <w:r>
        <w:rPr>
          <w:rFonts w:ascii="Times New Roman" w:eastAsia="Arial" w:hAnsi="Times New Roman" w:cs="Times New Roman"/>
          <w:b/>
          <w:sz w:val="28"/>
          <w:szCs w:val="28"/>
        </w:rPr>
        <w:t xml:space="preserve">(ii)     </w:t>
      </w:r>
      <w:r>
        <w:rPr>
          <w:rFonts w:ascii="Times New Roman" w:hAnsi="Times New Roman" w:cs="Times New Roman"/>
          <w:sz w:val="28"/>
          <w:szCs w:val="28"/>
        </w:rPr>
        <w:t xml:space="preserve">The connection was checked by the  Addl.S.E./Enforcement-3, </w:t>
      </w:r>
    </w:p>
    <w:p w:rsidR="00841B5B" w:rsidRPr="001B7DB6" w:rsidRDefault="00841B5B" w:rsidP="00841B5B">
      <w:pPr>
        <w:spacing w:line="360" w:lineRule="auto"/>
        <w:ind w:left="1125"/>
        <w:jc w:val="both"/>
        <w:rPr>
          <w:rFonts w:ascii="Times New Roman" w:hAnsi="Times New Roman" w:cs="Times New Roman"/>
          <w:sz w:val="28"/>
          <w:szCs w:val="28"/>
        </w:rPr>
      </w:pPr>
      <w:r w:rsidRPr="001B7DB6">
        <w:rPr>
          <w:rFonts w:ascii="Times New Roman" w:hAnsi="Times New Roman" w:cs="Times New Roman"/>
          <w:sz w:val="28"/>
          <w:szCs w:val="28"/>
        </w:rPr>
        <w:t xml:space="preserve">PSPCL, Ludhiana, vide ECR No.38/3352 dated 30.11.2016 and </w:t>
      </w:r>
      <w:r>
        <w:rPr>
          <w:rFonts w:ascii="Times New Roman" w:hAnsi="Times New Roman" w:cs="Times New Roman"/>
          <w:sz w:val="28"/>
          <w:szCs w:val="28"/>
        </w:rPr>
        <w:t xml:space="preserve">                 </w:t>
      </w:r>
      <w:r w:rsidRPr="001B7DB6">
        <w:rPr>
          <w:rFonts w:ascii="Times New Roman" w:hAnsi="Times New Roman" w:cs="Times New Roman"/>
          <w:sz w:val="28"/>
          <w:szCs w:val="28"/>
        </w:rPr>
        <w:t>it was reported that:</w:t>
      </w:r>
    </w:p>
    <w:p w:rsidR="00841B5B" w:rsidRDefault="00841B5B" w:rsidP="00841B5B">
      <w:pPr>
        <w:pStyle w:val="ListParagraph"/>
        <w:spacing w:line="480" w:lineRule="auto"/>
        <w:ind w:left="1418" w:hanging="27"/>
        <w:jc w:val="both"/>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rPr>
        <w:tab/>
        <w:t>“</w:t>
      </w:r>
      <w:r>
        <w:rPr>
          <w:rFonts w:ascii="Times New Roman" w:hAnsi="Times New Roman" w:cs="Times New Roman"/>
          <w:i/>
          <w:sz w:val="28"/>
          <w:szCs w:val="28"/>
        </w:rPr>
        <w:t xml:space="preserve">This checking was made on the reference of letter </w:t>
      </w:r>
    </w:p>
    <w:p w:rsidR="00841B5B" w:rsidRDefault="00841B5B" w:rsidP="00841B5B">
      <w:pPr>
        <w:pStyle w:val="ListParagraph"/>
        <w:spacing w:line="480" w:lineRule="auto"/>
        <w:ind w:left="2156"/>
        <w:jc w:val="both"/>
        <w:rPr>
          <w:rFonts w:ascii="Times New Roman" w:hAnsi="Times New Roman" w:cs="Times New Roman"/>
          <w:i/>
          <w:sz w:val="28"/>
          <w:szCs w:val="28"/>
        </w:rPr>
      </w:pPr>
      <w:r>
        <w:rPr>
          <w:rFonts w:ascii="Times New Roman" w:hAnsi="Times New Roman" w:cs="Times New Roman"/>
          <w:i/>
          <w:sz w:val="28"/>
          <w:szCs w:val="28"/>
        </w:rPr>
        <w:t>no.814 dated 28.11.2016 of the office of SDO Unit-1, West Division, Ludhiana conveying meter was defective.</w:t>
      </w:r>
    </w:p>
    <w:p w:rsidR="00841B5B" w:rsidRDefault="00841B5B" w:rsidP="00841B5B">
      <w:pPr>
        <w:pStyle w:val="ListParagraph"/>
        <w:numPr>
          <w:ilvl w:val="0"/>
          <w:numId w:val="4"/>
        </w:numPr>
        <w:spacing w:line="480" w:lineRule="auto"/>
        <w:ind w:hanging="22"/>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After opening the meter terminal it was found that </w:t>
      </w:r>
    </w:p>
    <w:p w:rsidR="00841B5B" w:rsidRDefault="00841B5B" w:rsidP="00841B5B">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potential of R&amp; Y Phase are coming right. But potential of B Phase is not coming, but at main cable, supply is coming on all three R, Y &amp; B Phases. After checking the Blue Phase, it was found that wire coming from main cable to meter was carbonized. After cleaning the carbon, Blue Phase was again checked and potential is coming, meaning thereby consumption was not recording on Blue Phase.</w:t>
      </w:r>
    </w:p>
    <w:p w:rsidR="00841B5B" w:rsidRDefault="00841B5B" w:rsidP="00841B5B">
      <w:pPr>
        <w:pStyle w:val="ListParagraph"/>
        <w:numPr>
          <w:ilvl w:val="0"/>
          <w:numId w:val="4"/>
        </w:numPr>
        <w:spacing w:line="480" w:lineRule="auto"/>
        <w:ind w:hanging="22"/>
        <w:jc w:val="both"/>
        <w:rPr>
          <w:rFonts w:ascii="Times New Roman" w:hAnsi="Times New Roman" w:cs="Times New Roman"/>
          <w:i/>
          <w:sz w:val="28"/>
          <w:szCs w:val="28"/>
        </w:rPr>
      </w:pPr>
      <w:r>
        <w:rPr>
          <w:rFonts w:ascii="Times New Roman" w:hAnsi="Times New Roman" w:cs="Times New Roman"/>
          <w:i/>
          <w:sz w:val="28"/>
          <w:szCs w:val="28"/>
        </w:rPr>
        <w:t xml:space="preserve">Meter be changed immediately and after packing be </w:t>
      </w:r>
    </w:p>
    <w:p w:rsidR="00841B5B" w:rsidRDefault="00841B5B" w:rsidP="00841B5B">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sent to ME Lab for further checking and for getting DDL.</w:t>
      </w:r>
    </w:p>
    <w:p w:rsidR="00841B5B" w:rsidRDefault="00841B5B" w:rsidP="00841B5B">
      <w:pPr>
        <w:pStyle w:val="ListParagraph"/>
        <w:numPr>
          <w:ilvl w:val="0"/>
          <w:numId w:val="4"/>
        </w:numPr>
        <w:spacing w:line="480" w:lineRule="auto"/>
        <w:ind w:left="1418" w:firstLine="0"/>
        <w:jc w:val="both"/>
        <w:rPr>
          <w:rFonts w:ascii="Times New Roman" w:hAnsi="Times New Roman" w:cs="Times New Roman"/>
          <w:i/>
          <w:sz w:val="28"/>
          <w:szCs w:val="28"/>
        </w:rPr>
      </w:pPr>
      <w:r>
        <w:rPr>
          <w:rFonts w:ascii="Times New Roman" w:hAnsi="Times New Roman" w:cs="Times New Roman"/>
          <w:i/>
          <w:sz w:val="28"/>
          <w:szCs w:val="28"/>
        </w:rPr>
        <w:t xml:space="preserve">As meter box/CTC box was also damaged and be </w:t>
      </w:r>
    </w:p>
    <w:p w:rsidR="00841B5B" w:rsidRDefault="00841B5B" w:rsidP="00841B5B">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t>changed accordingly”.</w:t>
      </w:r>
    </w:p>
    <w:p w:rsidR="00841B5B" w:rsidRDefault="00841B5B" w:rsidP="00841B5B">
      <w:pPr>
        <w:spacing w:line="480" w:lineRule="auto"/>
        <w:ind w:left="426"/>
        <w:jc w:val="both"/>
        <w:rPr>
          <w:rFonts w:ascii="Times New Roman" w:hAnsi="Times New Roman" w:cs="Times New Roman"/>
          <w:sz w:val="28"/>
          <w:szCs w:val="28"/>
        </w:rPr>
      </w:pPr>
      <w:r w:rsidRPr="00E953F4">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t>The Energy Meter was replaced, vide Device Replacement</w:t>
      </w:r>
    </w:p>
    <w:p w:rsidR="00841B5B"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Application No.100002620838 dated 01.10.2016, affected on 16.12.2016.</w:t>
      </w:r>
    </w:p>
    <w:p w:rsidR="00841B5B" w:rsidRPr="00766B87" w:rsidRDefault="00841B5B" w:rsidP="00841B5B">
      <w:pPr>
        <w:pStyle w:val="ListParagraph"/>
        <w:numPr>
          <w:ilvl w:val="0"/>
          <w:numId w:val="5"/>
        </w:numPr>
        <w:spacing w:line="480" w:lineRule="auto"/>
        <w:ind w:left="426" w:firstLine="0"/>
        <w:rPr>
          <w:rFonts w:ascii="Times New Roman" w:hAnsi="Times New Roman" w:cs="Times New Roman"/>
          <w:sz w:val="28"/>
          <w:szCs w:val="28"/>
        </w:rPr>
      </w:pPr>
      <w:r>
        <w:rPr>
          <w:rFonts w:ascii="Times New Roman" w:hAnsi="Times New Roman" w:cs="Times New Roman"/>
          <w:sz w:val="28"/>
          <w:szCs w:val="28"/>
        </w:rPr>
        <w:t>The disputed Energy Meter was got checked from M.E Lab</w:t>
      </w:r>
    </w:p>
    <w:p w:rsidR="00841B5B" w:rsidRPr="00766B87" w:rsidRDefault="00841B5B" w:rsidP="00841B5B">
      <w:pPr>
        <w:pStyle w:val="ListParagraph"/>
        <w:spacing w:line="480" w:lineRule="auto"/>
        <w:ind w:left="1440"/>
        <w:rPr>
          <w:rFonts w:ascii="Times New Roman" w:hAnsi="Times New Roman" w:cs="Times New Roman"/>
          <w:sz w:val="28"/>
          <w:szCs w:val="28"/>
        </w:rPr>
      </w:pPr>
      <w:r>
        <w:rPr>
          <w:rFonts w:ascii="Times New Roman" w:hAnsi="Times New Roman" w:cs="Times New Roman"/>
          <w:sz w:val="28"/>
          <w:szCs w:val="28"/>
        </w:rPr>
        <w:t>on</w:t>
      </w:r>
      <w:r>
        <w:rPr>
          <w:rFonts w:ascii="Times New Roman" w:hAnsi="Times New Roman" w:hint="cs"/>
          <w:sz w:val="28"/>
          <w:szCs w:val="28"/>
          <w:cs/>
          <w:lang w:bidi="pa-IN"/>
        </w:rPr>
        <w:t xml:space="preserve"> </w:t>
      </w:r>
      <w:r w:rsidRPr="00766B87">
        <w:rPr>
          <w:rFonts w:ascii="Times New Roman" w:hAnsi="Times New Roman" w:cs="Times New Roman"/>
          <w:sz w:val="28"/>
          <w:szCs w:val="28"/>
        </w:rPr>
        <w:t xml:space="preserve">22.12.2016  in the presence of the Petitioner’s Representative and it was reported that the display of the </w:t>
      </w:r>
      <w:r w:rsidRPr="00766B87">
        <w:rPr>
          <w:rFonts w:ascii="Times New Roman" w:hAnsi="Times New Roman" w:cs="Times New Roman"/>
          <w:sz w:val="28"/>
          <w:szCs w:val="28"/>
        </w:rPr>
        <w:lastRenderedPageBreak/>
        <w:t xml:space="preserve">Energy Meter was defective, Accuracy could not be taken and  Reading and DDL was not coming on AC/DC mode. </w:t>
      </w:r>
    </w:p>
    <w:p w:rsidR="00841B5B" w:rsidRPr="00766B87" w:rsidRDefault="00841B5B" w:rsidP="00841B5B">
      <w:pPr>
        <w:pStyle w:val="ListParagraph"/>
        <w:numPr>
          <w:ilvl w:val="0"/>
          <w:numId w:val="5"/>
        </w:numPr>
        <w:spacing w:line="48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On the basis of checking report of the Enforcement, the </w:t>
      </w:r>
    </w:p>
    <w:p w:rsidR="00841B5B" w:rsidRPr="00810F33"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account of the Petitioner </w:t>
      </w:r>
      <w:r w:rsidRPr="00810F33">
        <w:rPr>
          <w:rFonts w:ascii="Times New Roman" w:hAnsi="Times New Roman" w:cs="Times New Roman"/>
          <w:sz w:val="28"/>
          <w:szCs w:val="28"/>
        </w:rPr>
        <w:t>was overhauled from 06/2016 to 11/2016 (Six months, as per Regulation) by enhancing 50% of existing cons</w:t>
      </w:r>
      <w:r>
        <w:rPr>
          <w:rFonts w:ascii="Times New Roman" w:hAnsi="Times New Roman" w:cs="Times New Roman"/>
          <w:sz w:val="28"/>
          <w:szCs w:val="28"/>
        </w:rPr>
        <w:t>umption and a sum of   Rs.12,659/- was charged to the consumer.</w:t>
      </w:r>
    </w:p>
    <w:p w:rsidR="00841B5B" w:rsidRPr="00766B87" w:rsidRDefault="00841B5B" w:rsidP="00841B5B">
      <w:pPr>
        <w:pStyle w:val="ListParagraph"/>
        <w:numPr>
          <w:ilvl w:val="0"/>
          <w:numId w:val="5"/>
        </w:numPr>
        <w:spacing w:line="48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The consumer was served electricity bill in 01/2017, </w:t>
      </w:r>
    </w:p>
    <w:p w:rsidR="00841B5B" w:rsidRPr="00766B87"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amounting to </w:t>
      </w:r>
      <w:r w:rsidRPr="00766B87">
        <w:rPr>
          <w:rFonts w:ascii="Times New Roman" w:hAnsi="Times New Roman" w:cs="Times New Roman"/>
          <w:sz w:val="28"/>
          <w:szCs w:val="28"/>
        </w:rPr>
        <w:t>Rs.36,240/- including Sundry Charges of Rs.12,659</w:t>
      </w:r>
      <w:r w:rsidR="00F673A6">
        <w:rPr>
          <w:rFonts w:ascii="Times New Roman" w:hAnsi="Times New Roman" w:cs="Times New Roman"/>
          <w:sz w:val="28"/>
          <w:szCs w:val="28"/>
        </w:rPr>
        <w:t>/-</w:t>
      </w:r>
      <w:r w:rsidRPr="00766B87">
        <w:rPr>
          <w:rFonts w:ascii="Times New Roman" w:hAnsi="Times New Roman" w:cs="Times New Roman"/>
          <w:sz w:val="28"/>
          <w:szCs w:val="28"/>
        </w:rPr>
        <w:t>. Thereafter, from 02/2017 to 11/2017, energy bills were issued on the basis of actual consumption/Monthly Minimum Charges which were also not deposited by the consumer and total outstanding  amount became  Rs.1,78,030/- .</w:t>
      </w:r>
    </w:p>
    <w:p w:rsidR="00841B5B" w:rsidRPr="00766B87" w:rsidRDefault="00841B5B" w:rsidP="00841B5B">
      <w:pPr>
        <w:pStyle w:val="ListParagraph"/>
        <w:numPr>
          <w:ilvl w:val="0"/>
          <w:numId w:val="5"/>
        </w:numPr>
        <w:spacing w:line="480" w:lineRule="auto"/>
        <w:ind w:left="426" w:firstLine="0"/>
        <w:jc w:val="both"/>
        <w:rPr>
          <w:rFonts w:ascii="Times New Roman" w:hAnsi="Times New Roman" w:cs="Times New Roman"/>
          <w:sz w:val="28"/>
          <w:szCs w:val="28"/>
        </w:rPr>
      </w:pPr>
      <w:r w:rsidRPr="00D56C3B">
        <w:rPr>
          <w:rFonts w:ascii="Times New Roman" w:hAnsi="Times New Roman" w:cs="Times New Roman"/>
          <w:sz w:val="28"/>
          <w:szCs w:val="28"/>
        </w:rPr>
        <w:t xml:space="preserve">The </w:t>
      </w:r>
      <w:r>
        <w:rPr>
          <w:rFonts w:ascii="Times New Roman" w:hAnsi="Times New Roman" w:cs="Times New Roman"/>
          <w:sz w:val="28"/>
          <w:szCs w:val="28"/>
        </w:rPr>
        <w:t xml:space="preserve">consumer </w:t>
      </w:r>
      <w:r w:rsidRPr="00D56C3B">
        <w:rPr>
          <w:rFonts w:ascii="Times New Roman" w:hAnsi="Times New Roman" w:cs="Times New Roman"/>
          <w:sz w:val="28"/>
          <w:szCs w:val="28"/>
        </w:rPr>
        <w:t>was served an energy bill dated 24.11.2017 (for</w:t>
      </w:r>
    </w:p>
    <w:p w:rsidR="00841B5B" w:rsidRPr="00D56C3B" w:rsidRDefault="00841B5B" w:rsidP="00841B5B">
      <w:pPr>
        <w:pStyle w:val="ListParagraph"/>
        <w:spacing w:line="480" w:lineRule="auto"/>
        <w:ind w:left="1440"/>
        <w:jc w:val="both"/>
        <w:rPr>
          <w:rFonts w:ascii="Times New Roman" w:hAnsi="Times New Roman" w:cs="Times New Roman"/>
          <w:sz w:val="28"/>
          <w:szCs w:val="28"/>
        </w:rPr>
      </w:pPr>
      <w:r w:rsidRPr="00D56C3B">
        <w:rPr>
          <w:rFonts w:ascii="Times New Roman" w:hAnsi="Times New Roman" w:cs="Times New Roman"/>
          <w:sz w:val="28"/>
          <w:szCs w:val="28"/>
        </w:rPr>
        <w:t xml:space="preserve">the  </w:t>
      </w:r>
      <w:r>
        <w:rPr>
          <w:rFonts w:ascii="Times New Roman" w:hAnsi="Times New Roman" w:cs="Times New Roman"/>
          <w:sz w:val="28"/>
          <w:szCs w:val="28"/>
        </w:rPr>
        <w:t>period from 17.10</w:t>
      </w:r>
      <w:r w:rsidRPr="00D56C3B">
        <w:rPr>
          <w:rFonts w:ascii="Times New Roman" w:hAnsi="Times New Roman" w:cs="Times New Roman"/>
          <w:sz w:val="28"/>
          <w:szCs w:val="28"/>
        </w:rPr>
        <w:t>.2017</w:t>
      </w:r>
      <w:r>
        <w:rPr>
          <w:rFonts w:ascii="Times New Roman" w:hAnsi="Times New Roman" w:cs="Times New Roman"/>
          <w:sz w:val="28"/>
          <w:szCs w:val="28"/>
        </w:rPr>
        <w:t xml:space="preserve"> to 15.11</w:t>
      </w:r>
      <w:r w:rsidRPr="00D56C3B">
        <w:rPr>
          <w:rFonts w:ascii="Times New Roman" w:hAnsi="Times New Roman" w:cs="Times New Roman"/>
          <w:sz w:val="28"/>
          <w:szCs w:val="28"/>
        </w:rPr>
        <w:t xml:space="preserve">.2017) for </w:t>
      </w:r>
      <w:r>
        <w:rPr>
          <w:rFonts w:ascii="Times New Roman" w:hAnsi="Times New Roman" w:cs="Times New Roman"/>
          <w:sz w:val="28"/>
          <w:szCs w:val="28"/>
        </w:rPr>
        <w:t>Rs.1,78,030/- comprising</w:t>
      </w:r>
      <w:r w:rsidRPr="00D56C3B">
        <w:rPr>
          <w:rFonts w:ascii="Times New Roman" w:hAnsi="Times New Roman" w:cs="Times New Roman"/>
          <w:sz w:val="28"/>
          <w:szCs w:val="28"/>
        </w:rPr>
        <w:t xml:space="preserve"> Current Energy Charges Rs.12,537/-</w:t>
      </w:r>
      <w:r>
        <w:rPr>
          <w:rFonts w:ascii="Times New Roman" w:hAnsi="Times New Roman" w:cs="Times New Roman"/>
          <w:sz w:val="28"/>
          <w:szCs w:val="28"/>
        </w:rPr>
        <w:t>(agriust the consumption of 952 kWh and 1154 kVAh units)</w:t>
      </w:r>
      <w:r w:rsidRPr="00D56C3B">
        <w:rPr>
          <w:rFonts w:ascii="Times New Roman" w:hAnsi="Times New Roman" w:cs="Times New Roman"/>
          <w:sz w:val="28"/>
          <w:szCs w:val="28"/>
        </w:rPr>
        <w:t xml:space="preserve"> plus Arrear of previous Financial Year: Rs.44,152/- plus Arrear of Current Financial Year : Rs.1,21,342/- (29 days).</w:t>
      </w:r>
    </w:p>
    <w:p w:rsidR="00841B5B" w:rsidRDefault="00841B5B" w:rsidP="00841B5B">
      <w:pPr>
        <w:pStyle w:val="ListParagraph"/>
        <w:numPr>
          <w:ilvl w:val="0"/>
          <w:numId w:val="5"/>
        </w:numPr>
        <w:spacing w:line="48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above bill and filed a </w:t>
      </w:r>
    </w:p>
    <w:p w:rsidR="00841B5B"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Petition on 14.12.2017 in the Zonal Dispute Settlement Committee (ZDSC) who, after hearing, decided on 18.05.2018 that:</w:t>
      </w:r>
    </w:p>
    <w:p w:rsidR="00841B5B" w:rsidRDefault="00841B5B" w:rsidP="00841B5B">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“The Committee after going through the case, relevant documents and consumption pattern, decided that the bills raised to the consumer are OK and recoverable. The case is decided”.</w:t>
      </w:r>
    </w:p>
    <w:p w:rsidR="00841B5B" w:rsidRPr="00D57526" w:rsidRDefault="00841B5B" w:rsidP="00841B5B">
      <w:pPr>
        <w:pStyle w:val="ListParagraph"/>
        <w:numPr>
          <w:ilvl w:val="0"/>
          <w:numId w:val="5"/>
        </w:numPr>
        <w:spacing w:line="480" w:lineRule="auto"/>
        <w:ind w:left="426" w:right="-46" w:firstLine="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Aggrieved  with the decision of the ZDSC, the Petitioner filed </w:t>
      </w:r>
    </w:p>
    <w:p w:rsidR="00841B5B" w:rsidRPr="00766B87" w:rsidRDefault="00841B5B" w:rsidP="00841B5B">
      <w:pPr>
        <w:pStyle w:val="ListParagraph"/>
        <w:spacing w:line="480" w:lineRule="auto"/>
        <w:ind w:left="1440" w:right="-46"/>
        <w:jc w:val="both"/>
        <w:rPr>
          <w:rFonts w:ascii="Times New Roman" w:eastAsia="Arial" w:hAnsi="Times New Roman" w:cs="Times New Roman"/>
          <w:sz w:val="28"/>
          <w:szCs w:val="28"/>
        </w:rPr>
      </w:pPr>
      <w:r>
        <w:rPr>
          <w:rFonts w:ascii="Times New Roman" w:eastAsia="Arial" w:hAnsi="Times New Roman" w:cs="Times New Roman"/>
          <w:sz w:val="28"/>
          <w:szCs w:val="28"/>
        </w:rPr>
        <w:t>a</w:t>
      </w:r>
      <w:r>
        <w:rPr>
          <w:rFonts w:ascii="Times New Roman" w:eastAsia="Arial" w:hAnsi="Times New Roman" w:hint="cs"/>
          <w:sz w:val="28"/>
          <w:szCs w:val="28"/>
          <w:cs/>
          <w:lang w:bidi="pa-IN"/>
        </w:rPr>
        <w:t xml:space="preserve"> </w:t>
      </w:r>
      <w:r w:rsidRPr="00766B87">
        <w:rPr>
          <w:rFonts w:ascii="Times New Roman" w:eastAsia="Arial" w:hAnsi="Times New Roman" w:cs="Times New Roman"/>
          <w:sz w:val="28"/>
          <w:szCs w:val="28"/>
        </w:rPr>
        <w:t xml:space="preserve">Petition dated 19.07.2018 in the CGRF, Patiala, who, after hearing,  passed the order dated 06.09.2018. (Page-2, Para-1). </w:t>
      </w:r>
    </w:p>
    <w:p w:rsidR="00841B5B" w:rsidRPr="00D57526" w:rsidRDefault="00841B5B" w:rsidP="00841B5B">
      <w:pPr>
        <w:pStyle w:val="ListParagraph"/>
        <w:numPr>
          <w:ilvl w:val="0"/>
          <w:numId w:val="5"/>
        </w:numPr>
        <w:spacing w:line="480" w:lineRule="auto"/>
        <w:ind w:left="426" w:right="-46" w:firstLine="0"/>
        <w:jc w:val="both"/>
        <w:rPr>
          <w:rFonts w:ascii="Times New Roman" w:eastAsia="Arial" w:hAnsi="Times New Roman" w:cs="Times New Roman"/>
          <w:sz w:val="28"/>
          <w:szCs w:val="28"/>
        </w:rPr>
      </w:pPr>
      <w:r w:rsidRPr="00E953F4">
        <w:rPr>
          <w:rFonts w:ascii="Times New Roman" w:eastAsia="Arial" w:hAnsi="Times New Roman" w:cs="Times New Roman"/>
          <w:sz w:val="28"/>
          <w:szCs w:val="28"/>
        </w:rPr>
        <w:t>Not satisfied with the deci</w:t>
      </w:r>
      <w:r>
        <w:rPr>
          <w:rFonts w:ascii="Times New Roman" w:eastAsia="Arial" w:hAnsi="Times New Roman" w:cs="Times New Roman"/>
          <w:sz w:val="28"/>
          <w:szCs w:val="28"/>
        </w:rPr>
        <w:t xml:space="preserve">sion of the CGRF, the consumer </w:t>
      </w:r>
      <w:r w:rsidRPr="00E953F4">
        <w:rPr>
          <w:rFonts w:ascii="Times New Roman" w:eastAsia="Arial" w:hAnsi="Times New Roman" w:cs="Times New Roman"/>
          <w:sz w:val="28"/>
          <w:szCs w:val="28"/>
        </w:rPr>
        <w:t xml:space="preserve"> </w:t>
      </w:r>
    </w:p>
    <w:p w:rsidR="00841B5B" w:rsidRPr="00D57526" w:rsidRDefault="00841B5B" w:rsidP="00841B5B">
      <w:pPr>
        <w:pStyle w:val="ListParagraph"/>
        <w:spacing w:line="480" w:lineRule="auto"/>
        <w:ind w:left="1440" w:right="-46"/>
        <w:jc w:val="both"/>
        <w:rPr>
          <w:rFonts w:ascii="Times New Roman" w:eastAsia="Arial" w:hAnsi="Times New Roman" w:cs="Times New Roman"/>
          <w:sz w:val="28"/>
          <w:szCs w:val="28"/>
        </w:rPr>
      </w:pPr>
      <w:r w:rsidRPr="00E953F4">
        <w:rPr>
          <w:rFonts w:ascii="Times New Roman" w:eastAsia="Arial" w:hAnsi="Times New Roman" w:cs="Times New Roman"/>
          <w:sz w:val="28"/>
          <w:szCs w:val="28"/>
        </w:rPr>
        <w:t xml:space="preserve">preferred </w:t>
      </w:r>
      <w:r w:rsidRPr="00D57526">
        <w:rPr>
          <w:rFonts w:ascii="Times New Roman" w:eastAsia="Arial" w:hAnsi="Times New Roman" w:cs="Times New Roman"/>
          <w:sz w:val="28"/>
          <w:szCs w:val="28"/>
        </w:rPr>
        <w:t>an Appeal dated 08.03.2019 in this Court and prayed to</w:t>
      </w:r>
      <w:r w:rsidRPr="00D57526">
        <w:rPr>
          <w:rFonts w:ascii="Times New Roman" w:eastAsia="Arial" w:hAnsi="Times New Roman" w:cs="Times New Roman"/>
          <w:i/>
          <w:sz w:val="28"/>
          <w:szCs w:val="28"/>
        </w:rPr>
        <w:t xml:space="preserve"> </w:t>
      </w:r>
      <w:r w:rsidRPr="00D57526">
        <w:rPr>
          <w:rFonts w:ascii="Times New Roman" w:eastAsia="Arial" w:hAnsi="Times New Roman" w:cs="Times New Roman"/>
          <w:sz w:val="28"/>
          <w:szCs w:val="28"/>
        </w:rPr>
        <w:t xml:space="preserve">allow the same and  for issuing directions to PSPCL to refund the entire amount wrongly charged to its NRS category   connection from  January 2009 onwards and also not to charge  the disputed amount to the account of Energy Meter installed at the residence of  the consumer </w:t>
      </w:r>
      <w:r>
        <w:rPr>
          <w:rFonts w:ascii="Times New Roman" w:eastAsia="Arial" w:hAnsi="Times New Roman" w:cs="Times New Roman"/>
          <w:sz w:val="28"/>
          <w:szCs w:val="28"/>
        </w:rPr>
        <w:t>as</w:t>
      </w:r>
      <w:r w:rsidRPr="00D57526">
        <w:rPr>
          <w:rFonts w:ascii="Times New Roman" w:eastAsia="Arial" w:hAnsi="Times New Roman" w:cs="Times New Roman"/>
          <w:sz w:val="28"/>
          <w:szCs w:val="28"/>
        </w:rPr>
        <w:t xml:space="preserve">  the same was a separate entity, as per law.</w:t>
      </w:r>
    </w:p>
    <w:p w:rsidR="00841B5B" w:rsidRDefault="00841B5B" w:rsidP="00841B5B">
      <w:pPr>
        <w:spacing w:line="240" w:lineRule="auto"/>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841B5B" w:rsidRDefault="00841B5B" w:rsidP="00841B5B">
      <w:pPr>
        <w:spacing w:line="480" w:lineRule="auto"/>
        <w:ind w:left="567" w:right="-2"/>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Representatives </w:t>
      </w:r>
      <w:r>
        <w:rPr>
          <w:rFonts w:ascii="Times New Roman" w:hAnsi="Times New Roman" w:cs="Times New Roman"/>
          <w:sz w:val="28"/>
          <w:szCs w:val="28"/>
        </w:rPr>
        <w:lastRenderedPageBreak/>
        <w:t>of the Petitioner and the   Respondent  along with material brought on record by both the sides.</w:t>
      </w:r>
    </w:p>
    <w:p w:rsidR="00841B5B" w:rsidRPr="001B7DB6" w:rsidRDefault="00841B5B" w:rsidP="00841B5B">
      <w:pPr>
        <w:pStyle w:val="ListParagraph"/>
        <w:numPr>
          <w:ilvl w:val="0"/>
          <w:numId w:val="11"/>
        </w:numPr>
        <w:spacing w:line="240" w:lineRule="auto"/>
        <w:ind w:right="1440"/>
        <w:jc w:val="both"/>
        <w:rPr>
          <w:rFonts w:ascii="Times New Roman" w:hAnsi="Times New Roman" w:cs="Times New Roman"/>
          <w:sz w:val="28"/>
          <w:szCs w:val="28"/>
        </w:rPr>
      </w:pPr>
      <w:r>
        <w:rPr>
          <w:rFonts w:ascii="Times New Roman" w:hAnsi="Times New Roman" w:cs="Times New Roman"/>
          <w:b/>
          <w:sz w:val="28"/>
          <w:szCs w:val="28"/>
        </w:rPr>
        <w:t xml:space="preserve">    </w:t>
      </w:r>
      <w:r w:rsidRPr="001B7DB6">
        <w:rPr>
          <w:rFonts w:ascii="Times New Roman" w:hAnsi="Times New Roman" w:cs="Times New Roman"/>
          <w:b/>
          <w:sz w:val="28"/>
          <w:szCs w:val="28"/>
        </w:rPr>
        <w:t>Submissions of the Petitioner</w:t>
      </w:r>
      <w:r w:rsidRPr="001B7DB6">
        <w:rPr>
          <w:rFonts w:ascii="Times New Roman" w:hAnsi="Times New Roman" w:cs="Times New Roman"/>
          <w:sz w:val="28"/>
          <w:szCs w:val="28"/>
        </w:rPr>
        <w:t>:</w:t>
      </w:r>
    </w:p>
    <w:p w:rsidR="00841B5B" w:rsidRDefault="00841B5B" w:rsidP="00841B5B">
      <w:pPr>
        <w:pStyle w:val="ListParagraph"/>
        <w:spacing w:line="240" w:lineRule="auto"/>
        <w:ind w:left="0" w:right="1440"/>
        <w:jc w:val="both"/>
        <w:rPr>
          <w:rFonts w:ascii="Times New Roman" w:hAnsi="Times New Roman" w:cs="Times New Roman"/>
          <w:sz w:val="28"/>
          <w:szCs w:val="28"/>
        </w:rPr>
      </w:pPr>
    </w:p>
    <w:p w:rsidR="00841B5B" w:rsidRPr="001B7DB6" w:rsidRDefault="00841B5B" w:rsidP="00841B5B">
      <w:pPr>
        <w:spacing w:line="480" w:lineRule="auto"/>
        <w:ind w:left="720" w:right="-2"/>
        <w:jc w:val="both"/>
        <w:rPr>
          <w:rFonts w:ascii="Times New Roman" w:hAnsi="Times New Roman" w:cs="Times New Roman"/>
          <w:sz w:val="28"/>
          <w:szCs w:val="28"/>
        </w:rPr>
      </w:pPr>
      <w:r w:rsidRPr="001B7DB6">
        <w:rPr>
          <w:rFonts w:ascii="Times New Roman" w:hAnsi="Times New Roman" w:cs="Times New Roman"/>
          <w:sz w:val="28"/>
          <w:szCs w:val="28"/>
        </w:rPr>
        <w:t xml:space="preserve">The Petitioner made the following submissions for consideration of this Court: </w:t>
      </w:r>
    </w:p>
    <w:p w:rsidR="00841B5B" w:rsidRPr="00321080" w:rsidRDefault="00841B5B" w:rsidP="00841B5B">
      <w:pPr>
        <w:pStyle w:val="NoSpacing"/>
        <w:numPr>
          <w:ilvl w:val="0"/>
          <w:numId w:val="1"/>
        </w:numPr>
        <w:tabs>
          <w:tab w:val="left" w:pos="0"/>
        </w:tabs>
        <w:spacing w:line="480" w:lineRule="auto"/>
        <w:ind w:left="426" w:firstLine="0"/>
        <w:jc w:val="both"/>
        <w:rPr>
          <w:rFonts w:ascii="Times New Roman" w:hAnsi="Times New Roman" w:cs="Times New Roman"/>
        </w:rPr>
      </w:pPr>
      <w:r>
        <w:rPr>
          <w:rFonts w:ascii="Times New Roman" w:hAnsi="Times New Roman" w:cstheme="minorBidi"/>
          <w:lang w:bidi="pa-IN"/>
        </w:rPr>
        <w:t xml:space="preserve"> </w:t>
      </w:r>
      <w:r>
        <w:rPr>
          <w:rFonts w:ascii="Times New Roman" w:hAnsi="Times New Roman" w:cstheme="minorBidi"/>
          <w:lang w:bidi="pa-IN"/>
        </w:rPr>
        <w:tab/>
      </w:r>
      <w:r w:rsidRPr="00BE0C80">
        <w:rPr>
          <w:rFonts w:ascii="Times New Roman" w:hAnsi="Times New Roman" w:cs="Times New Roman"/>
        </w:rPr>
        <w:t xml:space="preserve">The Petitioner was a resident of House No.358/1, Hira Singh </w:t>
      </w:r>
    </w:p>
    <w:p w:rsidR="00841B5B" w:rsidRDefault="00841B5B" w:rsidP="00841B5B">
      <w:pPr>
        <w:pStyle w:val="NoSpacing"/>
        <w:spacing w:line="480" w:lineRule="auto"/>
        <w:ind w:left="1440"/>
        <w:jc w:val="both"/>
        <w:rPr>
          <w:rFonts w:ascii="Times New Roman" w:hAnsi="Times New Roman" w:cstheme="minorBidi"/>
          <w:lang w:bidi="pa-IN"/>
        </w:rPr>
      </w:pPr>
      <w:r w:rsidRPr="00BE0C80">
        <w:rPr>
          <w:rFonts w:ascii="Times New Roman" w:hAnsi="Times New Roman" w:cs="Times New Roman"/>
        </w:rPr>
        <w:t>Road,</w:t>
      </w:r>
      <w:r>
        <w:rPr>
          <w:rFonts w:ascii="Times New Roman" w:hAnsi="Times New Roman" w:cstheme="minorBidi" w:hint="cs"/>
          <w:cs/>
          <w:lang w:bidi="pa-IN"/>
        </w:rPr>
        <w:t xml:space="preserve"> </w:t>
      </w:r>
      <w:r w:rsidRPr="00321080">
        <w:rPr>
          <w:rFonts w:ascii="Times New Roman" w:hAnsi="Times New Roman" w:cs="Times New Roman"/>
        </w:rPr>
        <w:t xml:space="preserve">Ludhiana and had preferred the present Appeal against </w:t>
      </w:r>
      <w:r>
        <w:rPr>
          <w:rFonts w:ascii="Times New Roman" w:hAnsi="Times New Roman" w:cs="Times New Roman"/>
        </w:rPr>
        <w:t xml:space="preserve">                </w:t>
      </w:r>
      <w:r w:rsidRPr="00321080">
        <w:rPr>
          <w:rFonts w:ascii="Times New Roman" w:hAnsi="Times New Roman" w:cs="Times New Roman"/>
        </w:rPr>
        <w:t>the energy bills generated by PSPCL ( erstwhile PSEB) in the name of its father, Dr.J.R. Sofat.</w:t>
      </w:r>
    </w:p>
    <w:p w:rsidR="00841B5B" w:rsidRDefault="00841B5B" w:rsidP="00841B5B">
      <w:pPr>
        <w:pStyle w:val="NoSpacing"/>
        <w:numPr>
          <w:ilvl w:val="0"/>
          <w:numId w:val="1"/>
        </w:numPr>
        <w:tabs>
          <w:tab w:val="left" w:pos="0"/>
          <w:tab w:val="left" w:pos="8505"/>
        </w:tabs>
        <w:spacing w:line="480" w:lineRule="auto"/>
        <w:jc w:val="both"/>
        <w:rPr>
          <w:rFonts w:ascii="Times New Roman" w:hAnsi="Times New Roman" w:cs="Times New Roman"/>
        </w:rPr>
      </w:pPr>
      <w:r>
        <w:rPr>
          <w:rFonts w:ascii="Times New Roman" w:hAnsi="Times New Roman" w:cs="Times New Roman"/>
        </w:rPr>
        <w:t xml:space="preserve">   </w:t>
      </w:r>
      <w:r w:rsidRPr="00BE0C80">
        <w:rPr>
          <w:rFonts w:ascii="Times New Roman" w:hAnsi="Times New Roman" w:cs="Times New Roman"/>
        </w:rPr>
        <w:t>The</w:t>
      </w:r>
      <w:r>
        <w:rPr>
          <w:rFonts w:ascii="Times New Roman" w:hAnsi="Times New Roman" w:cs="Times New Roman"/>
        </w:rPr>
        <w:t xml:space="preserve"> </w:t>
      </w:r>
      <w:r w:rsidRPr="00BE0C80">
        <w:rPr>
          <w:rFonts w:ascii="Times New Roman" w:hAnsi="Times New Roman" w:cs="Times New Roman"/>
        </w:rPr>
        <w:t>Hospital premises</w:t>
      </w:r>
      <w:r>
        <w:rPr>
          <w:rFonts w:ascii="Times New Roman" w:hAnsi="Times New Roman" w:cs="Times New Roman"/>
        </w:rPr>
        <w:t xml:space="preserve">, wherein </w:t>
      </w:r>
      <w:r w:rsidRPr="00BE0C80">
        <w:rPr>
          <w:rFonts w:ascii="Times New Roman" w:hAnsi="Times New Roman" w:cs="Times New Roman"/>
        </w:rPr>
        <w:t>this NRS</w:t>
      </w:r>
      <w:r>
        <w:rPr>
          <w:rFonts w:ascii="Times New Roman" w:hAnsi="Times New Roman" w:cs="Times New Roman"/>
        </w:rPr>
        <w:t xml:space="preserve"> category </w:t>
      </w:r>
      <w:r w:rsidRPr="001B7DB6">
        <w:rPr>
          <w:rFonts w:ascii="Times New Roman" w:hAnsi="Times New Roman" w:cs="Times New Roman"/>
        </w:rPr>
        <w:t xml:space="preserve"> connection </w:t>
      </w:r>
      <w:r>
        <w:rPr>
          <w:rFonts w:ascii="Times New Roman" w:hAnsi="Times New Roman" w:cs="Times New Roman"/>
        </w:rPr>
        <w:t xml:space="preserve">     </w:t>
      </w:r>
    </w:p>
    <w:p w:rsidR="00841B5B" w:rsidRPr="001B7DB6" w:rsidRDefault="00841B5B" w:rsidP="00841B5B">
      <w:pPr>
        <w:pStyle w:val="NoSpacing"/>
        <w:tabs>
          <w:tab w:val="left" w:pos="0"/>
          <w:tab w:val="left" w:pos="8505"/>
        </w:tabs>
        <w:spacing w:line="480" w:lineRule="auto"/>
        <w:ind w:left="1440"/>
        <w:jc w:val="both"/>
        <w:rPr>
          <w:rFonts w:ascii="Times New Roman" w:hAnsi="Times New Roman" w:cs="Times New Roman"/>
        </w:rPr>
      </w:pPr>
      <w:r>
        <w:rPr>
          <w:rFonts w:ascii="Times New Roman" w:hAnsi="Times New Roman" w:cs="Times New Roman"/>
        </w:rPr>
        <w:t xml:space="preserve"> </w:t>
      </w:r>
      <w:r w:rsidRPr="001B7DB6">
        <w:rPr>
          <w:rFonts w:ascii="Times New Roman" w:hAnsi="Times New Roman" w:cs="Times New Roman"/>
        </w:rPr>
        <w:t xml:space="preserve">was installed, was lying vacant and closed since 2009 </w:t>
      </w:r>
      <w:r>
        <w:rPr>
          <w:rFonts w:ascii="Times New Roman" w:hAnsi="Times New Roman" w:cs="Times New Roman"/>
        </w:rPr>
        <w:t xml:space="preserve">   </w:t>
      </w:r>
      <w:r w:rsidRPr="001B7DB6">
        <w:rPr>
          <w:rFonts w:ascii="Times New Roman" w:hAnsi="Times New Roman" w:cs="Times New Roman"/>
        </w:rPr>
        <w:t>because they shifted to their new Hospital premises on College Road, Ludhiana.</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The </w:t>
      </w:r>
      <w:r w:rsidRPr="00BE0C80">
        <w:rPr>
          <w:rFonts w:ascii="Times New Roman" w:hAnsi="Times New Roman" w:cs="Times New Roman"/>
        </w:rPr>
        <w:t xml:space="preserve"> Energy Meter was lying dead, for almost one complete</w:t>
      </w:r>
    </w:p>
    <w:p w:rsidR="00841B5B" w:rsidRPr="00BE0C80" w:rsidRDefault="00841B5B" w:rsidP="00841B5B">
      <w:pPr>
        <w:pStyle w:val="NoSpacing"/>
        <w:tabs>
          <w:tab w:val="left" w:pos="993"/>
        </w:tabs>
        <w:spacing w:line="480" w:lineRule="auto"/>
        <w:ind w:left="1440"/>
        <w:rPr>
          <w:rFonts w:ascii="Times New Roman" w:hAnsi="Times New Roman" w:cs="Times New Roman"/>
        </w:rPr>
      </w:pPr>
      <w:r w:rsidRPr="00BE0C80">
        <w:rPr>
          <w:rFonts w:ascii="Times New Roman" w:hAnsi="Times New Roman" w:cs="Times New Roman"/>
        </w:rPr>
        <w:t>year in 2</w:t>
      </w:r>
      <w:r>
        <w:rPr>
          <w:rFonts w:ascii="Times New Roman" w:hAnsi="Times New Roman" w:cs="Times New Roman"/>
        </w:rPr>
        <w:t xml:space="preserve">016 and during that period, the Consumer was </w:t>
      </w:r>
      <w:r w:rsidRPr="00BE0C80">
        <w:rPr>
          <w:rFonts w:ascii="Times New Roman" w:hAnsi="Times New Roman" w:cs="Times New Roman"/>
        </w:rPr>
        <w:t xml:space="preserve"> billed and charged more amount than</w:t>
      </w:r>
      <w:r>
        <w:rPr>
          <w:rFonts w:ascii="Times New Roman" w:hAnsi="Times New Roman" w:cs="Times New Roman"/>
        </w:rPr>
        <w:t xml:space="preserve"> Monthly Minimum</w:t>
      </w:r>
      <w:r w:rsidRPr="00BE0C80">
        <w:rPr>
          <w:rFonts w:ascii="Times New Roman" w:hAnsi="Times New Roman" w:cs="Times New Roman"/>
        </w:rPr>
        <w:t xml:space="preserve"> Charges (MMC), even when </w:t>
      </w:r>
      <w:r>
        <w:rPr>
          <w:rFonts w:ascii="Times New Roman" w:hAnsi="Times New Roman" w:cs="Times New Roman"/>
        </w:rPr>
        <w:t xml:space="preserve">no </w:t>
      </w:r>
      <w:r w:rsidRPr="00BE0C80">
        <w:rPr>
          <w:rFonts w:ascii="Times New Roman" w:hAnsi="Times New Roman" w:cs="Times New Roman"/>
        </w:rPr>
        <w:t>electricity</w:t>
      </w:r>
      <w:r>
        <w:rPr>
          <w:rFonts w:ascii="Times New Roman" w:hAnsi="Times New Roman" w:cs="Times New Roman"/>
        </w:rPr>
        <w:t xml:space="preserve"> was  consumed</w:t>
      </w:r>
      <w:r w:rsidRPr="00BE0C80">
        <w:rPr>
          <w:rFonts w:ascii="Times New Roman" w:hAnsi="Times New Roman" w:cs="Times New Roman"/>
        </w:rPr>
        <w:t xml:space="preserve"> from the said Energy Meter. After </w:t>
      </w:r>
      <w:r>
        <w:rPr>
          <w:rFonts w:ascii="Times New Roman" w:hAnsi="Times New Roman" w:cs="Times New Roman"/>
        </w:rPr>
        <w:t xml:space="preserve">replacement of the said </w:t>
      </w:r>
      <w:r w:rsidRPr="00BE0C80">
        <w:rPr>
          <w:rFonts w:ascii="Times New Roman" w:hAnsi="Times New Roman" w:cs="Times New Roman"/>
        </w:rPr>
        <w:t>Energy Meter on 16.12.2016, an amount of Rs.12,659/- was wrongly charged by the licensee, without noting the fact that right from 2009 onwards, no electricity was being used and</w:t>
      </w:r>
      <w:r>
        <w:rPr>
          <w:rFonts w:ascii="Times New Roman" w:hAnsi="Times New Roman" w:cs="Times New Roman"/>
        </w:rPr>
        <w:t xml:space="preserve"> Monthly </w:t>
      </w:r>
      <w:r>
        <w:rPr>
          <w:rFonts w:ascii="Times New Roman" w:hAnsi="Times New Roman" w:cs="Times New Roman"/>
        </w:rPr>
        <w:lastRenderedPageBreak/>
        <w:t xml:space="preserve">Minimum </w:t>
      </w:r>
      <w:r w:rsidRPr="00BE0C80">
        <w:rPr>
          <w:rFonts w:ascii="Times New Roman" w:hAnsi="Times New Roman" w:cs="Times New Roman"/>
        </w:rPr>
        <w:t xml:space="preserve"> Charges were already being charged from them by  the Electricity Department.</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The  consumer </w:t>
      </w:r>
      <w:r w:rsidRPr="00BE0C80">
        <w:rPr>
          <w:rFonts w:ascii="Times New Roman" w:hAnsi="Times New Roman" w:cs="Times New Roman"/>
        </w:rPr>
        <w:t xml:space="preserve"> wrote  to the Respondent in 2009 and again </w:t>
      </w:r>
    </w:p>
    <w:p w:rsidR="00841B5B" w:rsidRDefault="00841B5B" w:rsidP="00841B5B">
      <w:pPr>
        <w:pStyle w:val="NoSpacing"/>
        <w:spacing w:line="480" w:lineRule="auto"/>
        <w:ind w:left="1440"/>
        <w:jc w:val="both"/>
        <w:rPr>
          <w:rFonts w:ascii="Times New Roman" w:hAnsi="Times New Roman" w:cs="Times New Roman"/>
        </w:rPr>
      </w:pPr>
      <w:r>
        <w:rPr>
          <w:rFonts w:ascii="Times New Roman" w:hAnsi="Times New Roman" w:cs="Times New Roman"/>
        </w:rPr>
        <w:t xml:space="preserve">in 2010, that its </w:t>
      </w:r>
      <w:r w:rsidRPr="00BE0C80">
        <w:rPr>
          <w:rFonts w:ascii="Times New Roman" w:hAnsi="Times New Roman" w:cs="Times New Roman"/>
        </w:rPr>
        <w:t xml:space="preserve"> NRS Category connection may be disconnected and</w:t>
      </w:r>
      <w:r>
        <w:rPr>
          <w:rFonts w:ascii="Times New Roman" w:hAnsi="Times New Roman" w:cs="Times New Roman"/>
        </w:rPr>
        <w:t xml:space="preserve"> its Security D</w:t>
      </w:r>
      <w:r w:rsidRPr="00BE0C80">
        <w:rPr>
          <w:rFonts w:ascii="Times New Roman" w:hAnsi="Times New Roman" w:cs="Times New Roman"/>
        </w:rPr>
        <w:t xml:space="preserve">eposit may be refunded, </w:t>
      </w:r>
      <w:r>
        <w:rPr>
          <w:rFonts w:ascii="Times New Roman" w:hAnsi="Times New Roman" w:cs="Times New Roman"/>
        </w:rPr>
        <w:t xml:space="preserve">but to no avail. The Petitioner’s Representative </w:t>
      </w:r>
      <w:r w:rsidRPr="00BE0C80">
        <w:rPr>
          <w:rFonts w:ascii="Times New Roman" w:hAnsi="Times New Roman" w:cs="Times New Roman"/>
        </w:rPr>
        <w:t>had the documentary evidence to</w:t>
      </w:r>
      <w:r>
        <w:rPr>
          <w:rFonts w:ascii="Times New Roman" w:hAnsi="Times New Roman" w:cs="Times New Roman"/>
        </w:rPr>
        <w:t xml:space="preserve"> </w:t>
      </w:r>
      <w:r w:rsidRPr="00BE0C80">
        <w:rPr>
          <w:rFonts w:ascii="Times New Roman" w:hAnsi="Times New Roman" w:cs="Times New Roman"/>
        </w:rPr>
        <w:t>show that letters were received by the Electricity Department.</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The Petitioner visited the erstwhile PSEB office at Fountain </w:t>
      </w:r>
    </w:p>
    <w:p w:rsidR="00841B5B" w:rsidRPr="00777B41" w:rsidRDefault="00841B5B" w:rsidP="00841B5B">
      <w:pPr>
        <w:pStyle w:val="NoSpacing"/>
        <w:spacing w:line="480" w:lineRule="auto"/>
        <w:ind w:left="1440"/>
        <w:jc w:val="both"/>
        <w:rPr>
          <w:rFonts w:ascii="Times New Roman" w:hAnsi="Times New Roman" w:cs="Times New Roman"/>
        </w:rPr>
      </w:pPr>
      <w:r>
        <w:rPr>
          <w:rFonts w:ascii="Times New Roman" w:hAnsi="Times New Roman" w:cs="Times New Roman"/>
        </w:rPr>
        <w:t xml:space="preserve">Chowk, </w:t>
      </w:r>
      <w:r w:rsidRPr="00777B41">
        <w:rPr>
          <w:rFonts w:ascii="Times New Roman" w:hAnsi="Times New Roman" w:cs="Times New Roman"/>
        </w:rPr>
        <w:t>Ludhiana continuously from 2009 till 2017 to e</w:t>
      </w:r>
      <w:r w:rsidR="004014C5">
        <w:rPr>
          <w:rFonts w:ascii="Times New Roman" w:hAnsi="Times New Roman" w:cs="Times New Roman"/>
        </w:rPr>
        <w:t>nquire about the status of its</w:t>
      </w:r>
      <w:r w:rsidRPr="00777B41">
        <w:rPr>
          <w:rFonts w:ascii="Times New Roman" w:hAnsi="Times New Roman" w:cs="Times New Roman"/>
        </w:rPr>
        <w:t xml:space="preserve"> applications, but to no avail.</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The officials posted in the Electricity office always gave </w:t>
      </w:r>
    </w:p>
    <w:p w:rsidR="00841B5B" w:rsidRPr="00777B41" w:rsidRDefault="00841B5B" w:rsidP="00841B5B">
      <w:pPr>
        <w:pStyle w:val="NoSpacing"/>
        <w:spacing w:line="480" w:lineRule="auto"/>
        <w:ind w:left="1440"/>
        <w:jc w:val="both"/>
        <w:rPr>
          <w:rFonts w:ascii="Times New Roman" w:hAnsi="Times New Roman" w:cs="Times New Roman"/>
        </w:rPr>
      </w:pPr>
      <w:r>
        <w:rPr>
          <w:rFonts w:ascii="Times New Roman" w:hAnsi="Times New Roman" w:cs="Times New Roman"/>
        </w:rPr>
        <w:t xml:space="preserve">evasive </w:t>
      </w:r>
      <w:r w:rsidRPr="00777B41">
        <w:rPr>
          <w:rFonts w:ascii="Times New Roman" w:hAnsi="Times New Roman" w:cs="Times New Roman"/>
        </w:rPr>
        <w:t>replies and stated that the Electricity Department did not have record of Security Deposit, as it was an old connection. Also, the officials told the Petitioner to search a</w:t>
      </w:r>
      <w:r>
        <w:rPr>
          <w:rFonts w:ascii="Times New Roman" w:hAnsi="Times New Roman" w:cs="Times New Roman"/>
        </w:rPr>
        <w:t>nd bring the Security Deposit</w:t>
      </w:r>
      <w:r w:rsidRPr="00777B41">
        <w:rPr>
          <w:rFonts w:ascii="Times New Roman" w:hAnsi="Times New Roman" w:cs="Times New Roman"/>
        </w:rPr>
        <w:t xml:space="preserve"> receipt if the Consumer needed a refund and wanted to get disconnected the said NRS Energy Meter. Further, the Petitioner was told that in future, it could not get a commercial connection in a residential area, without NOC from the competent authority. Since the Security Deposit slip got misplaced and was not traceable, the Electricity Department did not disconnect their electricity </w:t>
      </w:r>
      <w:r w:rsidRPr="00777B41">
        <w:rPr>
          <w:rFonts w:ascii="Times New Roman" w:hAnsi="Times New Roman" w:cs="Times New Roman"/>
        </w:rPr>
        <w:lastRenderedPageBreak/>
        <w:t>connection. The Consumer kept on paying energy bills under protest from 2009 till 2017.</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The Court may summon the record of  the energy bills form </w:t>
      </w:r>
    </w:p>
    <w:p w:rsidR="00841B5B" w:rsidRPr="00777B41" w:rsidRDefault="00841B5B" w:rsidP="00841B5B">
      <w:pPr>
        <w:pStyle w:val="NoSpacing"/>
        <w:spacing w:line="480" w:lineRule="auto"/>
        <w:ind w:left="1440"/>
        <w:jc w:val="both"/>
        <w:rPr>
          <w:rFonts w:ascii="Times New Roman" w:hAnsi="Times New Roman" w:cs="Times New Roman"/>
        </w:rPr>
      </w:pPr>
      <w:r>
        <w:rPr>
          <w:rFonts w:ascii="Times New Roman" w:hAnsi="Times New Roman" w:cs="Times New Roman"/>
        </w:rPr>
        <w:t xml:space="preserve">2009 </w:t>
      </w:r>
      <w:r w:rsidRPr="00777B41">
        <w:rPr>
          <w:rFonts w:ascii="Times New Roman" w:hAnsi="Times New Roman" w:cs="Times New Roman"/>
        </w:rPr>
        <w:t>onwards to ascertain that Monthly Minimum Charges were wrongly charged from the Consumer from 2009 onwards till disconnection of the connection even when no electricity was being consumed by the consumer during this period.</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As per law, the Respondent could not bill the Consumer after </w:t>
      </w:r>
    </w:p>
    <w:p w:rsidR="00841B5B" w:rsidRPr="00282A62" w:rsidRDefault="00841B5B" w:rsidP="00841B5B">
      <w:pPr>
        <w:pStyle w:val="NoSpacing"/>
        <w:spacing w:line="480" w:lineRule="auto"/>
        <w:ind w:left="1440"/>
        <w:jc w:val="both"/>
        <w:rPr>
          <w:rFonts w:ascii="Times New Roman" w:hAnsi="Times New Roman" w:cs="Times New Roman"/>
        </w:rPr>
      </w:pPr>
      <w:r>
        <w:rPr>
          <w:rFonts w:ascii="Times New Roman" w:hAnsi="Times New Roman" w:cs="Times New Roman"/>
        </w:rPr>
        <w:t xml:space="preserve">2009 </w:t>
      </w:r>
      <w:r w:rsidRPr="00282A62">
        <w:rPr>
          <w:rFonts w:ascii="Times New Roman" w:hAnsi="Times New Roman" w:cs="Times New Roman"/>
        </w:rPr>
        <w:t xml:space="preserve">since it had put in a request for disconnection of its  Energy Meter.  </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As per law, the </w:t>
      </w:r>
      <w:r w:rsidRPr="00AD3445">
        <w:rPr>
          <w:rFonts w:ascii="Times New Roman" w:hAnsi="Times New Roman" w:cs="Times New Roman"/>
        </w:rPr>
        <w:t>Respondent –PSPCL</w:t>
      </w:r>
      <w:r w:rsidRPr="00BE0C80">
        <w:rPr>
          <w:rFonts w:ascii="Times New Roman" w:hAnsi="Times New Roman" w:cs="Times New Roman"/>
        </w:rPr>
        <w:t xml:space="preserve"> could not refuse to </w:t>
      </w:r>
    </w:p>
    <w:p w:rsidR="00841B5B" w:rsidRPr="00282A62" w:rsidRDefault="00841B5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 xml:space="preserve">disconnect </w:t>
      </w:r>
      <w:r w:rsidRPr="00282A62">
        <w:rPr>
          <w:rFonts w:ascii="Times New Roman" w:hAnsi="Times New Roman" w:cs="Times New Roman"/>
        </w:rPr>
        <w:t>its Energy Meter, without first obtaining Security Deposit receipts from the Consumer.</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As per law, the Respondent-PSPCL was supposed to maintain </w:t>
      </w:r>
    </w:p>
    <w:p w:rsidR="00841B5B" w:rsidRPr="00282A62" w:rsidRDefault="00841B5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 xml:space="preserve">its </w:t>
      </w:r>
      <w:r w:rsidRPr="00282A62">
        <w:rPr>
          <w:rFonts w:ascii="Times New Roman" w:hAnsi="Times New Roman" w:cs="Times New Roman"/>
        </w:rPr>
        <w:t>own record of security deposits from the consumers, at all times, till the connection was working and the consumer was being billed from its Energy Meter.</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The Petitioner had suffered huge monetary  losses at the hands </w:t>
      </w:r>
    </w:p>
    <w:p w:rsidR="00841B5B" w:rsidRPr="00282A62" w:rsidRDefault="00841B5B" w:rsidP="00841B5B">
      <w:pPr>
        <w:pStyle w:val="NoSpacing"/>
        <w:spacing w:line="480" w:lineRule="auto"/>
        <w:ind w:left="1146" w:firstLine="294"/>
        <w:jc w:val="both"/>
        <w:rPr>
          <w:rFonts w:ascii="Times New Roman" w:hAnsi="Times New Roman" w:cs="Times New Roman"/>
        </w:rPr>
      </w:pPr>
      <w:r w:rsidRPr="00BE0C80">
        <w:rPr>
          <w:rFonts w:ascii="Times New Roman" w:hAnsi="Times New Roman" w:cs="Times New Roman"/>
        </w:rPr>
        <w:t xml:space="preserve">of the </w:t>
      </w:r>
      <w:r w:rsidRPr="00282A62">
        <w:rPr>
          <w:rFonts w:ascii="Times New Roman" w:hAnsi="Times New Roman" w:cs="Times New Roman"/>
        </w:rPr>
        <w:t>licensee due to  illegal conduct on its part.</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The Petitioner rese</w:t>
      </w:r>
      <w:r>
        <w:rPr>
          <w:rFonts w:ascii="Times New Roman" w:hAnsi="Times New Roman" w:cs="Times New Roman"/>
        </w:rPr>
        <w:t>r</w:t>
      </w:r>
      <w:r w:rsidRPr="00BE0C80">
        <w:rPr>
          <w:rFonts w:ascii="Times New Roman" w:hAnsi="Times New Roman" w:cs="Times New Roman"/>
        </w:rPr>
        <w:t>ve</w:t>
      </w:r>
      <w:r>
        <w:rPr>
          <w:rFonts w:ascii="Times New Roman" w:hAnsi="Times New Roman" w:cs="Times New Roman"/>
        </w:rPr>
        <w:t>d</w:t>
      </w:r>
      <w:r w:rsidRPr="00BE0C80">
        <w:rPr>
          <w:rFonts w:ascii="Times New Roman" w:hAnsi="Times New Roman" w:cs="Times New Roman"/>
        </w:rPr>
        <w:t xml:space="preserve"> its lega</w:t>
      </w:r>
      <w:r>
        <w:rPr>
          <w:rFonts w:ascii="Times New Roman" w:hAnsi="Times New Roman" w:cs="Times New Roman"/>
        </w:rPr>
        <w:t>l right to seek refund of all</w:t>
      </w:r>
    </w:p>
    <w:p w:rsidR="00841B5B" w:rsidRPr="00282A62" w:rsidRDefault="00841B5B" w:rsidP="00841B5B">
      <w:pPr>
        <w:pStyle w:val="NoSpacing"/>
        <w:spacing w:line="480" w:lineRule="auto"/>
        <w:ind w:left="1440" w:firstLine="150"/>
        <w:jc w:val="both"/>
        <w:rPr>
          <w:rFonts w:ascii="Times New Roman" w:hAnsi="Times New Roman" w:cs="Times New Roman"/>
        </w:rPr>
      </w:pPr>
      <w:r w:rsidRPr="00BE0C80">
        <w:rPr>
          <w:rFonts w:ascii="Times New Roman" w:hAnsi="Times New Roman" w:cs="Times New Roman"/>
        </w:rPr>
        <w:t xml:space="preserve">energy </w:t>
      </w:r>
      <w:r w:rsidRPr="00282A62">
        <w:rPr>
          <w:rFonts w:ascii="Times New Roman" w:hAnsi="Times New Roman" w:cs="Times New Roman"/>
        </w:rPr>
        <w:t xml:space="preserve">bills  paid to erstwhile PSEB  </w:t>
      </w:r>
      <w:r>
        <w:rPr>
          <w:rFonts w:ascii="Times New Roman" w:hAnsi="Times New Roman" w:cs="Times New Roman"/>
        </w:rPr>
        <w:t>(</w:t>
      </w:r>
      <w:r w:rsidRPr="00282A62">
        <w:rPr>
          <w:rFonts w:ascii="Times New Roman" w:hAnsi="Times New Roman" w:cs="Times New Roman"/>
        </w:rPr>
        <w:t>now PSPCL), from 2009 till date.</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lastRenderedPageBreak/>
        <w:t>The Zonal Dispute Settlement Committee and  the Forum did</w:t>
      </w:r>
    </w:p>
    <w:p w:rsidR="00841B5B" w:rsidRPr="00FC04BA" w:rsidRDefault="00841B5B" w:rsidP="00841B5B">
      <w:pPr>
        <w:pStyle w:val="NoSpacing"/>
        <w:spacing w:line="480" w:lineRule="auto"/>
        <w:ind w:left="1440" w:firstLine="75"/>
        <w:jc w:val="both"/>
        <w:rPr>
          <w:rFonts w:ascii="Times New Roman" w:hAnsi="Times New Roman" w:cs="Times New Roman"/>
        </w:rPr>
      </w:pPr>
      <w:r w:rsidRPr="00BE0C80">
        <w:rPr>
          <w:rFonts w:ascii="Times New Roman" w:hAnsi="Times New Roman" w:cs="Times New Roman"/>
        </w:rPr>
        <w:t xml:space="preserve">not </w:t>
      </w:r>
      <w:r w:rsidRPr="00FC04BA">
        <w:rPr>
          <w:rFonts w:ascii="Times New Roman" w:hAnsi="Times New Roman" w:cs="Times New Roman"/>
        </w:rPr>
        <w:t>appreciate the fact that when Monthly Minimum Charges were being levied by the Respondent, it could not bill the consumer more than Minimum Charges, when Energy Meter was dead  during the whole of the year 2016. The said Energy Meter was changed one year after numerous  visits and phone calls were made by the Petitioner and its wife to the Respondent. Even after charging the Consumer more than Monthly Minimum Charges during the year 2016, an amount of Rs.12,659/- was wrongly billed to the consumer.</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The Forum was handed over </w:t>
      </w:r>
      <w:r>
        <w:rPr>
          <w:rFonts w:ascii="Times New Roman" w:hAnsi="Times New Roman" w:cs="Times New Roman"/>
        </w:rPr>
        <w:t xml:space="preserve"> notarised copies of the </w:t>
      </w:r>
      <w:r w:rsidRPr="00BE0C80">
        <w:rPr>
          <w:rFonts w:ascii="Times New Roman" w:hAnsi="Times New Roman" w:cs="Times New Roman"/>
        </w:rPr>
        <w:t xml:space="preserve"> </w:t>
      </w:r>
      <w:r w:rsidRPr="001D5C99">
        <w:rPr>
          <w:rFonts w:ascii="Times New Roman" w:hAnsi="Times New Roman" w:cs="Times New Roman"/>
        </w:rPr>
        <w:t xml:space="preserve">two </w:t>
      </w:r>
    </w:p>
    <w:p w:rsidR="00841B5B" w:rsidRPr="001D5C99" w:rsidRDefault="00841B5B" w:rsidP="00841B5B">
      <w:pPr>
        <w:pStyle w:val="NoSpacing"/>
        <w:spacing w:line="480" w:lineRule="auto"/>
        <w:ind w:left="1440"/>
        <w:jc w:val="both"/>
        <w:rPr>
          <w:rFonts w:ascii="Times New Roman" w:hAnsi="Times New Roman" w:cs="Times New Roman"/>
        </w:rPr>
      </w:pPr>
      <w:r w:rsidRPr="001D5C99">
        <w:rPr>
          <w:rFonts w:ascii="Times New Roman" w:hAnsi="Times New Roman" w:cs="Times New Roman"/>
        </w:rPr>
        <w:t>letters</w:t>
      </w:r>
      <w:r>
        <w:rPr>
          <w:rFonts w:ascii="Times New Roman" w:hAnsi="Times New Roman" w:cs="Times New Roman"/>
        </w:rPr>
        <w:tab/>
      </w:r>
      <w:r w:rsidRPr="001D5C99">
        <w:rPr>
          <w:rFonts w:ascii="Times New Roman" w:hAnsi="Times New Roman" w:cs="Times New Roman"/>
        </w:rPr>
        <w:t xml:space="preserve"> written to the Respondent</w:t>
      </w:r>
      <w:r>
        <w:rPr>
          <w:rFonts w:ascii="Times New Roman" w:hAnsi="Times New Roman" w:cs="Times New Roman"/>
        </w:rPr>
        <w:t xml:space="preserve"> </w:t>
      </w:r>
      <w:r w:rsidRPr="001D5C99">
        <w:rPr>
          <w:rFonts w:ascii="Times New Roman" w:hAnsi="Times New Roman" w:cs="Times New Roman"/>
        </w:rPr>
        <w:t xml:space="preserve"> along</w:t>
      </w:r>
      <w:r w:rsidR="003E70A3">
        <w:rPr>
          <w:rFonts w:ascii="Times New Roman" w:hAnsi="Times New Roman" w:cs="Times New Roman"/>
        </w:rPr>
        <w:t xml:space="preserve"> </w:t>
      </w:r>
      <w:r w:rsidRPr="001D5C99">
        <w:rPr>
          <w:rFonts w:ascii="Times New Roman" w:hAnsi="Times New Roman" w:cs="Times New Roman"/>
        </w:rPr>
        <w:t>with copy of Courier receipts addressed to</w:t>
      </w:r>
      <w:r>
        <w:rPr>
          <w:rFonts w:ascii="Times New Roman" w:hAnsi="Times New Roman" w:cs="Times New Roman"/>
        </w:rPr>
        <w:t xml:space="preserve"> XEN/SDO/JE of the</w:t>
      </w:r>
      <w:r w:rsidRPr="001D5C99">
        <w:rPr>
          <w:rFonts w:ascii="Times New Roman" w:hAnsi="Times New Roman" w:cs="Times New Roman"/>
        </w:rPr>
        <w:t xml:space="preserve"> erstwhile PSEB by the consumer</w:t>
      </w:r>
      <w:r>
        <w:rPr>
          <w:rFonts w:ascii="Times New Roman" w:hAnsi="Times New Roman" w:cs="Times New Roman"/>
        </w:rPr>
        <w:t xml:space="preserve"> </w:t>
      </w:r>
      <w:r w:rsidRPr="001D5C99">
        <w:rPr>
          <w:rFonts w:ascii="Times New Roman" w:hAnsi="Times New Roman" w:cs="Times New Roman"/>
        </w:rPr>
        <w:t xml:space="preserve">in </w:t>
      </w:r>
      <w:r>
        <w:rPr>
          <w:rFonts w:ascii="Times New Roman" w:hAnsi="Times New Roman" w:cs="Times New Roman"/>
        </w:rPr>
        <w:t xml:space="preserve"> </w:t>
      </w:r>
      <w:r w:rsidRPr="001D5C99">
        <w:rPr>
          <w:rFonts w:ascii="Times New Roman" w:hAnsi="Times New Roman" w:cs="Times New Roman"/>
        </w:rPr>
        <w:t>2009</w:t>
      </w:r>
      <w:r>
        <w:rPr>
          <w:rFonts w:ascii="Times New Roman" w:hAnsi="Times New Roman" w:cs="Times New Roman"/>
        </w:rPr>
        <w:t xml:space="preserve"> </w:t>
      </w:r>
      <w:r w:rsidRPr="001D5C99">
        <w:rPr>
          <w:rFonts w:ascii="Times New Roman" w:hAnsi="Times New Roman" w:cs="Times New Roman"/>
        </w:rPr>
        <w:t xml:space="preserve"> and </w:t>
      </w:r>
      <w:r>
        <w:rPr>
          <w:rFonts w:ascii="Times New Roman" w:hAnsi="Times New Roman" w:cs="Times New Roman"/>
        </w:rPr>
        <w:t xml:space="preserve"> </w:t>
      </w:r>
      <w:r w:rsidRPr="001D5C99">
        <w:rPr>
          <w:rFonts w:ascii="Times New Roman" w:hAnsi="Times New Roman" w:cs="Times New Roman"/>
        </w:rPr>
        <w:t>2010</w:t>
      </w:r>
      <w:r>
        <w:rPr>
          <w:rFonts w:ascii="Times New Roman" w:hAnsi="Times New Roman" w:cs="Times New Roman"/>
        </w:rPr>
        <w:t xml:space="preserve"> </w:t>
      </w:r>
      <w:r w:rsidRPr="001D5C99">
        <w:rPr>
          <w:rFonts w:ascii="Times New Roman" w:hAnsi="Times New Roman" w:cs="Times New Roman"/>
        </w:rPr>
        <w:t xml:space="preserve">by it </w:t>
      </w:r>
      <w:r>
        <w:rPr>
          <w:rFonts w:ascii="Times New Roman" w:hAnsi="Times New Roman" w:cs="Times New Roman"/>
        </w:rPr>
        <w:t xml:space="preserve">in </w:t>
      </w:r>
      <w:r w:rsidRPr="001D5C99">
        <w:rPr>
          <w:rFonts w:ascii="Times New Roman" w:hAnsi="Times New Roman" w:cs="Times New Roman"/>
        </w:rPr>
        <w:t xml:space="preserve">person and </w:t>
      </w:r>
      <w:r>
        <w:rPr>
          <w:rFonts w:ascii="Times New Roman" w:hAnsi="Times New Roman" w:cs="Times New Roman"/>
        </w:rPr>
        <w:t xml:space="preserve"> affidavit</w:t>
      </w:r>
      <w:r w:rsidRPr="001D5C99">
        <w:rPr>
          <w:rFonts w:ascii="Times New Roman" w:hAnsi="Times New Roman" w:cs="Times New Roman"/>
        </w:rPr>
        <w:t xml:space="preserve"> of consumer was also</w:t>
      </w:r>
      <w:r>
        <w:rPr>
          <w:rFonts w:ascii="Times New Roman" w:hAnsi="Times New Roman" w:cs="Times New Roman"/>
        </w:rPr>
        <w:t xml:space="preserve"> </w:t>
      </w:r>
      <w:r w:rsidRPr="001D5C99">
        <w:rPr>
          <w:rFonts w:ascii="Times New Roman" w:hAnsi="Times New Roman" w:cs="Times New Roman"/>
        </w:rPr>
        <w:t>filed  before the Forum as documentary evidence, but the same was</w:t>
      </w:r>
      <w:r>
        <w:rPr>
          <w:rFonts w:ascii="Times New Roman" w:hAnsi="Times New Roman" w:cs="Times New Roman"/>
        </w:rPr>
        <w:t xml:space="preserve"> </w:t>
      </w:r>
      <w:r w:rsidRPr="001D5C99">
        <w:rPr>
          <w:rFonts w:ascii="Times New Roman" w:hAnsi="Times New Roman" w:cs="Times New Roman"/>
        </w:rPr>
        <w:t>deliberately ignored.</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As per S</w:t>
      </w:r>
      <w:r w:rsidRPr="00BE0C80">
        <w:rPr>
          <w:rFonts w:ascii="Times New Roman" w:hAnsi="Times New Roman" w:cs="Times New Roman"/>
        </w:rPr>
        <w:t xml:space="preserve">ection 27 of General Clause Act and Section 114(f) </w:t>
      </w:r>
    </w:p>
    <w:p w:rsidR="00841B5B" w:rsidRPr="00FC04BA" w:rsidRDefault="00841B5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 xml:space="preserve">of </w:t>
      </w:r>
      <w:r w:rsidRPr="00FC04BA">
        <w:rPr>
          <w:rFonts w:ascii="Times New Roman" w:hAnsi="Times New Roman" w:cs="Times New Roman"/>
        </w:rPr>
        <w:t>Indian Evidence Act, if a letter was posted at correct address, it was to be presumed by the Court to have been delivered in normal course of business. The Respondent did not deny that letters posted by the consumer were not delivered in its office.</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lastRenderedPageBreak/>
        <w:t xml:space="preserve">As per law, the Respondent-PSPCL could not bill the </w:t>
      </w:r>
    </w:p>
    <w:p w:rsidR="00841B5B" w:rsidRPr="00FC04BA" w:rsidRDefault="00841B5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 xml:space="preserve">consumer after </w:t>
      </w:r>
      <w:r w:rsidRPr="00FC04BA">
        <w:rPr>
          <w:rFonts w:ascii="Times New Roman" w:hAnsi="Times New Roman" w:cs="Times New Roman"/>
        </w:rPr>
        <w:t>2009 since it had put in a written request for disconnection of its Energy Meter.</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Pr>
          <w:rFonts w:ascii="Times New Roman" w:hAnsi="Times New Roman" w:cs="Times New Roman"/>
        </w:rPr>
        <w:t xml:space="preserve">In the </w:t>
      </w:r>
      <w:r w:rsidRPr="00BE0C80">
        <w:rPr>
          <w:rFonts w:ascii="Times New Roman" w:hAnsi="Times New Roman" w:cs="Times New Roman"/>
        </w:rPr>
        <w:t xml:space="preserve"> following judgments of the Hon’ble </w:t>
      </w:r>
      <w:r w:rsidRPr="00FF7438">
        <w:rPr>
          <w:rFonts w:ascii="Times New Roman" w:hAnsi="Times New Roman" w:cs="Times New Roman"/>
        </w:rPr>
        <w:t xml:space="preserve">Supreme Court, it </w:t>
      </w:r>
    </w:p>
    <w:p w:rsidR="00841B5B" w:rsidRPr="00FC04BA" w:rsidRDefault="00841B5B" w:rsidP="00841B5B">
      <w:pPr>
        <w:pStyle w:val="NoSpacing"/>
        <w:spacing w:line="480" w:lineRule="auto"/>
        <w:ind w:left="1440"/>
        <w:jc w:val="both"/>
        <w:rPr>
          <w:rFonts w:ascii="Times New Roman" w:hAnsi="Times New Roman" w:cs="Times New Roman"/>
        </w:rPr>
      </w:pPr>
      <w:r w:rsidRPr="00FF7438">
        <w:rPr>
          <w:rFonts w:ascii="Times New Roman" w:hAnsi="Times New Roman" w:cs="Times New Roman"/>
        </w:rPr>
        <w:t>was</w:t>
      </w:r>
      <w:r>
        <w:rPr>
          <w:rFonts w:ascii="Times New Roman" w:hAnsi="Times New Roman" w:cs="Times New Roman"/>
        </w:rPr>
        <w:t xml:space="preserve"> </w:t>
      </w:r>
      <w:r w:rsidRPr="00FC04BA">
        <w:rPr>
          <w:rFonts w:ascii="Times New Roman" w:hAnsi="Times New Roman" w:cs="Times New Roman"/>
        </w:rPr>
        <w:t>held that presumption of service of letter was there, once it had been dispatched to  addressee at correct address:</w:t>
      </w:r>
    </w:p>
    <w:p w:rsidR="00841B5B" w:rsidRDefault="00841B5B" w:rsidP="00841B5B">
      <w:pPr>
        <w:pStyle w:val="NoSpacing"/>
        <w:numPr>
          <w:ilvl w:val="0"/>
          <w:numId w:val="2"/>
        </w:numPr>
        <w:spacing w:line="480" w:lineRule="auto"/>
        <w:ind w:left="1276" w:firstLine="0"/>
        <w:jc w:val="both"/>
        <w:rPr>
          <w:rFonts w:ascii="Times New Roman" w:hAnsi="Times New Roman" w:cs="Times New Roman"/>
        </w:rPr>
      </w:pPr>
      <w:r w:rsidRPr="00BE0C80">
        <w:rPr>
          <w:rFonts w:ascii="Times New Roman" w:hAnsi="Times New Roman" w:cs="Times New Roman"/>
        </w:rPr>
        <w:t xml:space="preserve">2011 Cri LJ 705: Sunil Kumar Sambhu Dayal Gupta </w:t>
      </w:r>
    </w:p>
    <w:p w:rsidR="00841B5B" w:rsidRPr="00BE0C80" w:rsidRDefault="00841B5B" w:rsidP="00841B5B">
      <w:pPr>
        <w:pStyle w:val="NoSpacing"/>
        <w:spacing w:line="480" w:lineRule="auto"/>
        <w:ind w:left="1768" w:firstLine="392"/>
        <w:jc w:val="both"/>
        <w:rPr>
          <w:rFonts w:ascii="Times New Roman" w:hAnsi="Times New Roman" w:cs="Times New Roman"/>
        </w:rPr>
      </w:pPr>
      <w:r w:rsidRPr="00BE0C80">
        <w:rPr>
          <w:rFonts w:ascii="Times New Roman" w:hAnsi="Times New Roman" w:cs="Times New Roman"/>
        </w:rPr>
        <w:t>V/s State of Maharashtra(SC).</w:t>
      </w:r>
    </w:p>
    <w:p w:rsidR="00841B5B" w:rsidRDefault="00841B5B" w:rsidP="00841B5B">
      <w:pPr>
        <w:pStyle w:val="NoSpacing"/>
        <w:numPr>
          <w:ilvl w:val="0"/>
          <w:numId w:val="2"/>
        </w:numPr>
        <w:spacing w:line="480" w:lineRule="auto"/>
        <w:ind w:left="1276" w:firstLine="0"/>
        <w:jc w:val="both"/>
        <w:rPr>
          <w:rFonts w:ascii="Times New Roman" w:hAnsi="Times New Roman" w:cs="Times New Roman"/>
        </w:rPr>
      </w:pPr>
      <w:r w:rsidRPr="00BE0C80">
        <w:rPr>
          <w:rFonts w:ascii="Times New Roman" w:hAnsi="Times New Roman" w:cs="Times New Roman"/>
        </w:rPr>
        <w:t xml:space="preserve">2010(4) ICC-427: Greater Mohali Area Development </w:t>
      </w:r>
    </w:p>
    <w:p w:rsidR="00841B5B" w:rsidRPr="00830576" w:rsidRDefault="00841B5B" w:rsidP="00841B5B">
      <w:pPr>
        <w:pStyle w:val="NoSpacing"/>
        <w:spacing w:line="480" w:lineRule="auto"/>
        <w:ind w:left="1910" w:firstLine="250"/>
        <w:jc w:val="both"/>
        <w:rPr>
          <w:rFonts w:ascii="Times New Roman" w:hAnsi="Times New Roman" w:cs="Times New Roman"/>
        </w:rPr>
      </w:pPr>
      <w:r w:rsidRPr="00830576">
        <w:rPr>
          <w:rFonts w:ascii="Times New Roman" w:hAnsi="Times New Roman" w:cs="Times New Roman"/>
        </w:rPr>
        <w:t>Authority V/s Manju Jain (SC)</w:t>
      </w:r>
    </w:p>
    <w:p w:rsidR="00841B5B" w:rsidRDefault="00841B5B" w:rsidP="00841B5B">
      <w:pPr>
        <w:pStyle w:val="NoSpacing"/>
        <w:numPr>
          <w:ilvl w:val="0"/>
          <w:numId w:val="2"/>
        </w:numPr>
        <w:spacing w:line="480" w:lineRule="auto"/>
        <w:ind w:left="1418" w:firstLine="0"/>
        <w:jc w:val="both"/>
        <w:rPr>
          <w:rFonts w:ascii="Times New Roman" w:hAnsi="Times New Roman" w:cs="Times New Roman"/>
        </w:rPr>
      </w:pPr>
      <w:r w:rsidRPr="00BE0C80">
        <w:rPr>
          <w:rFonts w:ascii="Times New Roman" w:hAnsi="Times New Roman" w:cs="Times New Roman"/>
        </w:rPr>
        <w:t xml:space="preserve">2011 ACD 447: Indo Automobiles V/s Jai Durga </w:t>
      </w:r>
    </w:p>
    <w:p w:rsidR="00841B5B" w:rsidRPr="00BE0C80" w:rsidRDefault="00841B5B" w:rsidP="00841B5B">
      <w:pPr>
        <w:pStyle w:val="NoSpacing"/>
        <w:spacing w:line="480" w:lineRule="auto"/>
        <w:ind w:left="1910" w:firstLine="250"/>
        <w:jc w:val="both"/>
        <w:rPr>
          <w:rFonts w:ascii="Times New Roman" w:hAnsi="Times New Roman" w:cs="Times New Roman"/>
        </w:rPr>
      </w:pPr>
      <w:r w:rsidRPr="00BE0C80">
        <w:rPr>
          <w:rFonts w:ascii="Times New Roman" w:hAnsi="Times New Roman" w:cs="Times New Roman"/>
        </w:rPr>
        <w:t>Enterprises (SC).</w:t>
      </w:r>
    </w:p>
    <w:p w:rsidR="00841B5B" w:rsidRDefault="00841B5B" w:rsidP="00841B5B">
      <w:pPr>
        <w:pStyle w:val="NoSpacing"/>
        <w:numPr>
          <w:ilvl w:val="0"/>
          <w:numId w:val="2"/>
        </w:numPr>
        <w:spacing w:line="480" w:lineRule="auto"/>
        <w:ind w:left="1418" w:firstLine="0"/>
        <w:jc w:val="both"/>
        <w:rPr>
          <w:rFonts w:ascii="Times New Roman" w:hAnsi="Times New Roman" w:cs="Times New Roman"/>
        </w:rPr>
      </w:pPr>
      <w:r w:rsidRPr="00BE0C80">
        <w:rPr>
          <w:rFonts w:ascii="Times New Roman" w:hAnsi="Times New Roman" w:cs="Times New Roman"/>
        </w:rPr>
        <w:t xml:space="preserve">2006(4) ALL MR (SC) 145: Dr.Vinod Shivappa V/s </w:t>
      </w:r>
    </w:p>
    <w:p w:rsidR="00841B5B" w:rsidRPr="00BE0C80" w:rsidRDefault="00841B5B" w:rsidP="00841B5B">
      <w:pPr>
        <w:pStyle w:val="NoSpacing"/>
        <w:spacing w:line="480" w:lineRule="auto"/>
        <w:ind w:left="1910" w:firstLine="250"/>
        <w:jc w:val="both"/>
        <w:rPr>
          <w:rFonts w:ascii="Times New Roman" w:hAnsi="Times New Roman" w:cs="Times New Roman"/>
        </w:rPr>
      </w:pPr>
      <w:r w:rsidRPr="00BE0C80">
        <w:rPr>
          <w:rFonts w:ascii="Times New Roman" w:hAnsi="Times New Roman" w:cs="Times New Roman"/>
        </w:rPr>
        <w:t>Nanda Belliappa(SC).</w:t>
      </w:r>
    </w:p>
    <w:p w:rsidR="00841B5B" w:rsidRDefault="00841B5B" w:rsidP="00841B5B">
      <w:pPr>
        <w:pStyle w:val="NoSpacing"/>
        <w:numPr>
          <w:ilvl w:val="0"/>
          <w:numId w:val="2"/>
        </w:numPr>
        <w:spacing w:line="480" w:lineRule="auto"/>
        <w:ind w:left="1418" w:firstLine="0"/>
        <w:jc w:val="both"/>
        <w:rPr>
          <w:rFonts w:ascii="Times New Roman" w:hAnsi="Times New Roman" w:cs="Times New Roman"/>
        </w:rPr>
      </w:pPr>
      <w:r w:rsidRPr="00BE0C80">
        <w:rPr>
          <w:rFonts w:ascii="Times New Roman" w:hAnsi="Times New Roman" w:cs="Times New Roman"/>
        </w:rPr>
        <w:t xml:space="preserve">AIR(SC)773: Samittri Devi V/s Sampuran Singh (SC) </w:t>
      </w:r>
    </w:p>
    <w:p w:rsidR="00841B5B" w:rsidRPr="00BE0C80" w:rsidRDefault="00841B5B" w:rsidP="00841B5B">
      <w:pPr>
        <w:pStyle w:val="NoSpacing"/>
        <w:spacing w:line="480" w:lineRule="auto"/>
        <w:ind w:left="1560" w:firstLine="600"/>
        <w:jc w:val="both"/>
        <w:rPr>
          <w:rFonts w:ascii="Times New Roman" w:hAnsi="Times New Roman" w:cs="Times New Roman"/>
        </w:rPr>
      </w:pPr>
      <w:r w:rsidRPr="00BE0C80">
        <w:rPr>
          <w:rFonts w:ascii="Times New Roman" w:hAnsi="Times New Roman" w:cs="Times New Roman"/>
        </w:rPr>
        <w:t>2011.</w:t>
      </w:r>
    </w:p>
    <w:p w:rsidR="00841B5B" w:rsidRDefault="00841B5B" w:rsidP="00841B5B">
      <w:pPr>
        <w:pStyle w:val="NoSpacing"/>
        <w:numPr>
          <w:ilvl w:val="0"/>
          <w:numId w:val="2"/>
        </w:numPr>
        <w:spacing w:line="480" w:lineRule="auto"/>
        <w:ind w:left="1560" w:firstLine="0"/>
        <w:jc w:val="both"/>
        <w:rPr>
          <w:rFonts w:ascii="Times New Roman" w:hAnsi="Times New Roman" w:cs="Times New Roman"/>
        </w:rPr>
      </w:pPr>
      <w:r w:rsidRPr="00BE0C80">
        <w:rPr>
          <w:rFonts w:ascii="Times New Roman" w:hAnsi="Times New Roman" w:cs="Times New Roman"/>
        </w:rPr>
        <w:t xml:space="preserve">2008(1) MhLJ 44: CC Alava Haji V/s Pellapetty </w:t>
      </w:r>
    </w:p>
    <w:p w:rsidR="00841B5B" w:rsidRPr="00BE0C80" w:rsidRDefault="00841B5B" w:rsidP="00841B5B">
      <w:pPr>
        <w:pStyle w:val="NoSpacing"/>
        <w:spacing w:line="480" w:lineRule="auto"/>
        <w:ind w:left="1560" w:firstLine="600"/>
        <w:jc w:val="both"/>
        <w:rPr>
          <w:rFonts w:ascii="Times New Roman" w:hAnsi="Times New Roman" w:cs="Times New Roman"/>
        </w:rPr>
      </w:pPr>
      <w:r w:rsidRPr="00BE0C80">
        <w:rPr>
          <w:rFonts w:ascii="Times New Roman" w:hAnsi="Times New Roman" w:cs="Times New Roman"/>
        </w:rPr>
        <w:t>Mohammad(SC).</w:t>
      </w:r>
    </w:p>
    <w:p w:rsidR="00841B5B" w:rsidRPr="00BE0C80" w:rsidRDefault="00841B5B" w:rsidP="003E70A3">
      <w:pPr>
        <w:pStyle w:val="NoSpacing"/>
        <w:spacing w:line="480" w:lineRule="auto"/>
        <w:ind w:left="1440" w:firstLine="720"/>
        <w:jc w:val="both"/>
        <w:rPr>
          <w:rFonts w:ascii="Times New Roman" w:hAnsi="Times New Roman" w:cs="Times New Roman"/>
        </w:rPr>
      </w:pPr>
      <w:r w:rsidRPr="00BE0C80">
        <w:rPr>
          <w:rFonts w:ascii="Times New Roman" w:hAnsi="Times New Roman" w:cs="Times New Roman"/>
        </w:rPr>
        <w:t>The PSPCL had now illegally cha</w:t>
      </w:r>
      <w:r>
        <w:rPr>
          <w:rFonts w:ascii="Times New Roman" w:hAnsi="Times New Roman" w:cs="Times New Roman"/>
        </w:rPr>
        <w:t xml:space="preserve">rged the disputed      amount  to the account of the consumer’s separate residential connection, </w:t>
      </w:r>
      <w:r w:rsidRPr="009C40B6">
        <w:rPr>
          <w:rFonts w:ascii="Times New Roman" w:hAnsi="Times New Roman" w:cs="Times New Roman"/>
        </w:rPr>
        <w:t xml:space="preserve"> in its next Bill cycle, which was a separate ent</w:t>
      </w:r>
      <w:r>
        <w:rPr>
          <w:rFonts w:ascii="Times New Roman" w:hAnsi="Times New Roman" w:cs="Times New Roman"/>
        </w:rPr>
        <w:t>ity as per law. Residential Portion of the premises</w:t>
      </w:r>
      <w:r w:rsidRPr="009C40B6">
        <w:rPr>
          <w:rFonts w:ascii="Times New Roman" w:hAnsi="Times New Roman" w:cs="Times New Roman"/>
        </w:rPr>
        <w:t xml:space="preserve"> was under its </w:t>
      </w:r>
      <w:r w:rsidRPr="009C40B6">
        <w:rPr>
          <w:rFonts w:ascii="Times New Roman" w:hAnsi="Times New Roman" w:cs="Times New Roman"/>
        </w:rPr>
        <w:lastRenderedPageBreak/>
        <w:t>possession, w</w:t>
      </w:r>
      <w:r>
        <w:rPr>
          <w:rFonts w:ascii="Times New Roman" w:hAnsi="Times New Roman" w:cs="Times New Roman"/>
        </w:rPr>
        <w:t>hereas the commercial portion</w:t>
      </w:r>
      <w:r w:rsidRPr="009C40B6">
        <w:rPr>
          <w:rFonts w:ascii="Times New Roman" w:hAnsi="Times New Roman" w:cs="Times New Roman"/>
        </w:rPr>
        <w:t xml:space="preserve"> was separately constructed and managed by Sofat Diagnostics &amp; Ca</w:t>
      </w:r>
      <w:r>
        <w:rPr>
          <w:rFonts w:ascii="Times New Roman" w:hAnsi="Times New Roman" w:cs="Times New Roman"/>
        </w:rPr>
        <w:t>ncer Detection Centre (P) Ltd. s</w:t>
      </w:r>
      <w:r w:rsidRPr="009C40B6">
        <w:rPr>
          <w:rFonts w:ascii="Times New Roman" w:hAnsi="Times New Roman" w:cs="Times New Roman"/>
        </w:rPr>
        <w:t>ince 1995 of which</w:t>
      </w:r>
      <w:r>
        <w:rPr>
          <w:rFonts w:ascii="Times New Roman" w:hAnsi="Times New Roman" w:cs="Times New Roman"/>
        </w:rPr>
        <w:t>,</w:t>
      </w:r>
      <w:r w:rsidRPr="009C40B6">
        <w:rPr>
          <w:rFonts w:ascii="Times New Roman" w:hAnsi="Times New Roman" w:cs="Times New Roman"/>
        </w:rPr>
        <w:t xml:space="preserve"> the Petitioner was not a Director. Both were separate entities as per law</w:t>
      </w:r>
      <w:r>
        <w:rPr>
          <w:rFonts w:ascii="Times New Roman" w:hAnsi="Times New Roman" w:cs="Times New Roman"/>
        </w:rPr>
        <w:t xml:space="preserve"> and were separately assessed for  the purpose pf </w:t>
      </w:r>
      <w:r w:rsidRPr="009C40B6">
        <w:rPr>
          <w:rFonts w:ascii="Times New Roman" w:hAnsi="Times New Roman" w:cs="Times New Roman"/>
        </w:rPr>
        <w:t xml:space="preserve"> Income T</w:t>
      </w:r>
      <w:r>
        <w:rPr>
          <w:rFonts w:ascii="Times New Roman" w:hAnsi="Times New Roman" w:cs="Times New Roman"/>
        </w:rPr>
        <w:t>ax and had separate PAN Cards</w:t>
      </w:r>
      <w:r w:rsidRPr="009C40B6">
        <w:rPr>
          <w:rFonts w:ascii="Times New Roman" w:hAnsi="Times New Roman" w:cs="Times New Roman"/>
        </w:rPr>
        <w:t xml:space="preserve"> as well.</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The Respondent disconnected the said Commercial NRS </w:t>
      </w:r>
    </w:p>
    <w:p w:rsidR="00841B5B" w:rsidRPr="00FC04BA" w:rsidRDefault="00841B5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Category</w:t>
      </w:r>
      <w:r>
        <w:rPr>
          <w:rFonts w:ascii="Times New Roman" w:hAnsi="Times New Roman" w:cs="Times New Roman"/>
        </w:rPr>
        <w:t xml:space="preserve"> </w:t>
      </w:r>
      <w:r w:rsidRPr="00FC04BA">
        <w:rPr>
          <w:rFonts w:ascii="Times New Roman" w:hAnsi="Times New Roman" w:cs="Times New Roman"/>
        </w:rPr>
        <w:t>Connection on 04.09.2018 during the pende</w:t>
      </w:r>
      <w:r w:rsidR="000C3B1B">
        <w:rPr>
          <w:rFonts w:ascii="Times New Roman" w:hAnsi="Times New Roman" w:cs="Times New Roman"/>
        </w:rPr>
        <w:t xml:space="preserve">ncy of the Petition in </w:t>
      </w:r>
      <w:r w:rsidRPr="00FC04BA">
        <w:rPr>
          <w:rFonts w:ascii="Times New Roman" w:hAnsi="Times New Roman" w:cs="Times New Roman"/>
        </w:rPr>
        <w:t>the Forum without refunding its amount and security. After   disconnection, the Respondent, with malafide intention, wrongly sent a final notice for disconnection to the Petitioner on 21.12.2018. Even after disconnection, the Respondent was still billing the Consumer and inflating the disputed amount which was illegal and showed malafide intention of the Respondent.</w:t>
      </w:r>
    </w:p>
    <w:p w:rsidR="00841B5B" w:rsidRDefault="00841B5B" w:rsidP="00841B5B">
      <w:pPr>
        <w:pStyle w:val="NoSpacing"/>
        <w:numPr>
          <w:ilvl w:val="0"/>
          <w:numId w:val="1"/>
        </w:numPr>
        <w:spacing w:line="480" w:lineRule="auto"/>
        <w:ind w:left="426" w:firstLine="0"/>
        <w:jc w:val="both"/>
        <w:rPr>
          <w:rFonts w:ascii="Times New Roman" w:hAnsi="Times New Roman" w:cs="Times New Roman"/>
        </w:rPr>
      </w:pPr>
      <w:r w:rsidRPr="00BE0C80">
        <w:rPr>
          <w:rFonts w:ascii="Times New Roman" w:hAnsi="Times New Roman" w:cs="Times New Roman"/>
        </w:rPr>
        <w:t xml:space="preserve">In view of the submissions made above, </w:t>
      </w:r>
      <w:r>
        <w:rPr>
          <w:rFonts w:ascii="Times New Roman" w:hAnsi="Times New Roman" w:cs="Times New Roman"/>
        </w:rPr>
        <w:t xml:space="preserve"> the </w:t>
      </w:r>
      <w:r w:rsidRPr="00BE0C80">
        <w:rPr>
          <w:rFonts w:ascii="Times New Roman" w:hAnsi="Times New Roman" w:cs="Times New Roman"/>
        </w:rPr>
        <w:t xml:space="preserve">Appeal may be </w:t>
      </w:r>
    </w:p>
    <w:p w:rsidR="00841B5B" w:rsidRPr="00152D48" w:rsidRDefault="0028053B" w:rsidP="00841B5B">
      <w:pPr>
        <w:pStyle w:val="NoSpacing"/>
        <w:spacing w:line="480" w:lineRule="auto"/>
        <w:ind w:left="1440"/>
        <w:jc w:val="both"/>
        <w:rPr>
          <w:rFonts w:ascii="Times New Roman" w:hAnsi="Times New Roman" w:cs="Times New Roman"/>
        </w:rPr>
      </w:pPr>
      <w:r w:rsidRPr="00BE0C80">
        <w:rPr>
          <w:rFonts w:ascii="Times New Roman" w:hAnsi="Times New Roman" w:cs="Times New Roman"/>
        </w:rPr>
        <w:t>A</w:t>
      </w:r>
      <w:r w:rsidR="00841B5B" w:rsidRPr="00BE0C80">
        <w:rPr>
          <w:rFonts w:ascii="Times New Roman" w:hAnsi="Times New Roman" w:cs="Times New Roman"/>
        </w:rPr>
        <w:t>llowed</w:t>
      </w:r>
      <w:r>
        <w:rPr>
          <w:rFonts w:ascii="Times New Roman" w:hAnsi="Times New Roman" w:cs="Times New Roman"/>
        </w:rPr>
        <w:t xml:space="preserve"> </w:t>
      </w:r>
      <w:r w:rsidR="00841B5B" w:rsidRPr="00BE0C80">
        <w:rPr>
          <w:rFonts w:ascii="Times New Roman" w:hAnsi="Times New Roman" w:cs="Times New Roman"/>
        </w:rPr>
        <w:t xml:space="preserve"> and</w:t>
      </w:r>
      <w:r w:rsidR="00841B5B">
        <w:rPr>
          <w:rFonts w:ascii="Times New Roman" w:hAnsi="Times New Roman" w:cs="Times New Roman"/>
        </w:rPr>
        <w:t xml:space="preserve"> </w:t>
      </w:r>
      <w:r w:rsidR="00841B5B" w:rsidRPr="00152D48">
        <w:rPr>
          <w:rFonts w:ascii="Times New Roman" w:hAnsi="Times New Roman" w:cs="Times New Roman"/>
        </w:rPr>
        <w:t xml:space="preserve">directions be issued  to the Respondent to refund the entire </w:t>
      </w:r>
      <w:r w:rsidR="00841B5B">
        <w:rPr>
          <w:rFonts w:ascii="Times New Roman" w:hAnsi="Times New Roman" w:cs="Times New Roman"/>
        </w:rPr>
        <w:tab/>
      </w:r>
      <w:r w:rsidR="00841B5B" w:rsidRPr="00152D48">
        <w:rPr>
          <w:rFonts w:ascii="Times New Roman" w:hAnsi="Times New Roman" w:cs="Times New Roman"/>
        </w:rPr>
        <w:t>amount wrongly charged in respect of  NRS Category connection</w:t>
      </w:r>
      <w:r w:rsidR="00841B5B">
        <w:rPr>
          <w:rFonts w:ascii="Times New Roman" w:hAnsi="Times New Roman" w:cs="Times New Roman"/>
        </w:rPr>
        <w:tab/>
      </w:r>
      <w:r w:rsidR="00841B5B" w:rsidRPr="00152D48">
        <w:rPr>
          <w:rFonts w:ascii="Times New Roman" w:hAnsi="Times New Roman" w:cs="Times New Roman"/>
        </w:rPr>
        <w:t xml:space="preserve"> from Jan</w:t>
      </w:r>
      <w:r w:rsidR="00841B5B">
        <w:rPr>
          <w:rFonts w:ascii="Times New Roman" w:hAnsi="Times New Roman" w:cs="Times New Roman"/>
        </w:rPr>
        <w:t>uary 2009 and also not to charge</w:t>
      </w:r>
      <w:r w:rsidR="00841B5B" w:rsidRPr="00152D48">
        <w:rPr>
          <w:rFonts w:ascii="Times New Roman" w:hAnsi="Times New Roman" w:cs="Times New Roman"/>
        </w:rPr>
        <w:t xml:space="preserve"> the </w:t>
      </w:r>
      <w:r w:rsidR="00841B5B">
        <w:rPr>
          <w:rFonts w:ascii="Times New Roman" w:hAnsi="Times New Roman" w:cs="Times New Roman"/>
        </w:rPr>
        <w:t xml:space="preserve"> disputed amount to </w:t>
      </w:r>
      <w:r w:rsidR="00841B5B">
        <w:rPr>
          <w:rFonts w:ascii="Times New Roman" w:hAnsi="Times New Roman" w:cs="Times New Roman"/>
        </w:rPr>
        <w:tab/>
        <w:t>the consumer’s</w:t>
      </w:r>
      <w:r w:rsidR="00841B5B" w:rsidRPr="00152D48">
        <w:rPr>
          <w:rFonts w:ascii="Times New Roman" w:hAnsi="Times New Roman" w:cs="Times New Roman"/>
        </w:rPr>
        <w:t xml:space="preserve"> other residential  connection</w:t>
      </w:r>
      <w:r w:rsidR="00841B5B">
        <w:rPr>
          <w:rFonts w:ascii="Times New Roman" w:hAnsi="Times New Roman" w:cs="Times New Roman"/>
        </w:rPr>
        <w:t xml:space="preserve"> which</w:t>
      </w:r>
      <w:r w:rsidR="00841B5B" w:rsidRPr="00152D48">
        <w:rPr>
          <w:rFonts w:ascii="Times New Roman" w:hAnsi="Times New Roman" w:cs="Times New Roman"/>
        </w:rPr>
        <w:t xml:space="preserve"> it was a separate</w:t>
      </w:r>
      <w:r w:rsidR="00841B5B">
        <w:rPr>
          <w:rFonts w:ascii="Times New Roman" w:hAnsi="Times New Roman" w:cs="Times New Roman"/>
        </w:rPr>
        <w:tab/>
      </w:r>
      <w:r w:rsidR="00841B5B" w:rsidRPr="00152D48">
        <w:rPr>
          <w:rFonts w:ascii="Times New Roman" w:hAnsi="Times New Roman" w:cs="Times New Roman"/>
        </w:rPr>
        <w:t xml:space="preserve"> entity as per law.</w:t>
      </w:r>
    </w:p>
    <w:p w:rsidR="00F0376B" w:rsidRDefault="00F0376B" w:rsidP="00841B5B">
      <w:pPr>
        <w:spacing w:line="480" w:lineRule="auto"/>
        <w:ind w:left="720"/>
        <w:jc w:val="both"/>
        <w:rPr>
          <w:rFonts w:ascii="Times New Roman" w:hAnsi="Times New Roman" w:cs="Times New Roman"/>
          <w:sz w:val="28"/>
          <w:szCs w:val="28"/>
        </w:rPr>
      </w:pPr>
    </w:p>
    <w:p w:rsidR="00F0376B" w:rsidRPr="00770FC4" w:rsidRDefault="00F0376B" w:rsidP="00F0376B">
      <w:pPr>
        <w:pStyle w:val="ListParagraph"/>
        <w:numPr>
          <w:ilvl w:val="0"/>
          <w:numId w:val="9"/>
        </w:numPr>
        <w:spacing w:line="240" w:lineRule="auto"/>
        <w:ind w:left="0" w:firstLine="0"/>
        <w:rPr>
          <w:rFonts w:ascii="Times New Roman" w:hAnsi="Times New Roman" w:cs="Times New Roman"/>
          <w:sz w:val="28"/>
          <w:szCs w:val="28"/>
        </w:rPr>
      </w:pPr>
      <w:r w:rsidRPr="00770FC4">
        <w:rPr>
          <w:rFonts w:ascii="Times New Roman" w:hAnsi="Times New Roman" w:cs="Times New Roman"/>
          <w:b/>
          <w:sz w:val="28"/>
          <w:szCs w:val="28"/>
        </w:rPr>
        <w:t>Submissions of the Respondent:</w:t>
      </w:r>
    </w:p>
    <w:p w:rsidR="00841B5B" w:rsidRDefault="00841B5B" w:rsidP="00F0376B">
      <w:pPr>
        <w:spacing w:line="480" w:lineRule="auto"/>
        <w:ind w:left="862"/>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841B5B" w:rsidRPr="006D3D1A" w:rsidRDefault="00841B5B" w:rsidP="00841B5B">
      <w:pPr>
        <w:pStyle w:val="NoSpacing"/>
        <w:numPr>
          <w:ilvl w:val="0"/>
          <w:numId w:val="3"/>
        </w:numPr>
        <w:spacing w:line="480" w:lineRule="auto"/>
        <w:jc w:val="both"/>
        <w:rPr>
          <w:rFonts w:ascii="Times New Roman" w:hAnsi="Times New Roman" w:cs="Times New Roman"/>
        </w:rPr>
      </w:pPr>
      <w:r>
        <w:rPr>
          <w:rFonts w:ascii="Times New Roman" w:hAnsi="Times New Roman" w:cs="Times New Roman"/>
        </w:rPr>
        <w:t>The Consumer</w:t>
      </w:r>
      <w:r w:rsidRPr="006D3D1A">
        <w:rPr>
          <w:rFonts w:ascii="Times New Roman" w:hAnsi="Times New Roman" w:cs="Times New Roman"/>
        </w:rPr>
        <w:t xml:space="preserve"> was the holder of NRS Category connection with sanctioned load of 58.90</w:t>
      </w:r>
      <w:r>
        <w:rPr>
          <w:rFonts w:ascii="Times New Roman" w:hAnsi="Times New Roman" w:cs="Times New Roman"/>
        </w:rPr>
        <w:t>0</w:t>
      </w:r>
      <w:r w:rsidRPr="006D3D1A">
        <w:rPr>
          <w:rFonts w:ascii="Times New Roman" w:hAnsi="Times New Roman" w:cs="Times New Roman"/>
        </w:rPr>
        <w:t xml:space="preserve"> kW, bearing Account No.3002862277.</w:t>
      </w:r>
    </w:p>
    <w:p w:rsidR="00841B5B" w:rsidRPr="006D3D1A" w:rsidRDefault="00841B5B" w:rsidP="00841B5B">
      <w:pPr>
        <w:pStyle w:val="NoSpacing"/>
        <w:numPr>
          <w:ilvl w:val="0"/>
          <w:numId w:val="3"/>
        </w:numPr>
        <w:spacing w:line="480" w:lineRule="auto"/>
        <w:jc w:val="both"/>
        <w:rPr>
          <w:rFonts w:ascii="Times New Roman" w:hAnsi="Times New Roman" w:cs="Times New Roman"/>
        </w:rPr>
      </w:pPr>
      <w:r w:rsidRPr="006D3D1A">
        <w:rPr>
          <w:rFonts w:ascii="Times New Roman" w:hAnsi="Times New Roman" w:cs="Times New Roman"/>
        </w:rPr>
        <w:t>The said connection was check</w:t>
      </w:r>
      <w:r>
        <w:rPr>
          <w:rFonts w:ascii="Times New Roman" w:hAnsi="Times New Roman" w:cs="Times New Roman"/>
        </w:rPr>
        <w:t>ed by the Addl.S.E./Enforcement-</w:t>
      </w:r>
      <w:r w:rsidRPr="006D3D1A">
        <w:rPr>
          <w:rFonts w:ascii="Times New Roman" w:hAnsi="Times New Roman" w:cs="Times New Roman"/>
        </w:rPr>
        <w:t>3, Ludhiana</w:t>
      </w:r>
      <w:r>
        <w:rPr>
          <w:rFonts w:ascii="Times New Roman" w:hAnsi="Times New Roman" w:cs="Times New Roman"/>
        </w:rPr>
        <w:t>,</w:t>
      </w:r>
      <w:r w:rsidRPr="006D3D1A">
        <w:rPr>
          <w:rFonts w:ascii="Times New Roman" w:hAnsi="Times New Roman" w:cs="Times New Roman"/>
        </w:rPr>
        <w:t xml:space="preserve"> vide </w:t>
      </w:r>
      <w:r>
        <w:rPr>
          <w:rFonts w:ascii="Times New Roman" w:hAnsi="Times New Roman" w:cs="Times New Roman"/>
        </w:rPr>
        <w:t xml:space="preserve"> ECR No</w:t>
      </w:r>
      <w:r w:rsidRPr="006D3D1A">
        <w:rPr>
          <w:rFonts w:ascii="Times New Roman" w:hAnsi="Times New Roman" w:cs="Times New Roman"/>
        </w:rPr>
        <w:t xml:space="preserve"> 38/3352 dated 30.11.2016 and it was reported that:</w:t>
      </w:r>
    </w:p>
    <w:p w:rsidR="00841B5B" w:rsidRPr="00EE3ACB" w:rsidRDefault="00841B5B" w:rsidP="00841B5B">
      <w:pPr>
        <w:pStyle w:val="NoSpacing"/>
        <w:spacing w:line="480" w:lineRule="auto"/>
        <w:ind w:left="1584" w:hanging="450"/>
        <w:jc w:val="both"/>
        <w:rPr>
          <w:rFonts w:ascii="Times New Roman" w:hAnsi="Times New Roman" w:cs="Times New Roman"/>
          <w:i/>
          <w:iCs/>
        </w:rPr>
      </w:pPr>
      <w:r w:rsidRPr="00CC59E6">
        <w:rPr>
          <w:rFonts w:ascii="Times New Roman" w:hAnsi="Times New Roman" w:cs="Times New Roman"/>
          <w:b/>
          <w:bCs/>
          <w:i/>
          <w:iCs/>
        </w:rPr>
        <w:t>1.</w:t>
      </w:r>
      <w:r>
        <w:rPr>
          <w:rFonts w:ascii="Times New Roman" w:hAnsi="Times New Roman" w:cs="Times New Roman"/>
          <w:b/>
          <w:bCs/>
          <w:i/>
          <w:iCs/>
        </w:rPr>
        <w:t>)</w:t>
      </w:r>
      <w:r w:rsidRPr="00EE3ACB">
        <w:rPr>
          <w:rFonts w:ascii="Times New Roman" w:hAnsi="Times New Roman" w:cs="Times New Roman"/>
          <w:i/>
          <w:iCs/>
        </w:rPr>
        <w:tab/>
      </w:r>
      <w:r>
        <w:rPr>
          <w:rFonts w:ascii="Times New Roman" w:hAnsi="Times New Roman" w:cs="Times New Roman"/>
          <w:i/>
          <w:iCs/>
        </w:rPr>
        <w:t xml:space="preserve">  “</w:t>
      </w:r>
      <w:r w:rsidRPr="00EE3ACB">
        <w:rPr>
          <w:rFonts w:ascii="Times New Roman" w:hAnsi="Times New Roman" w:cs="Times New Roman"/>
          <w:i/>
          <w:iCs/>
        </w:rPr>
        <w:t>This checking was made on the reference of letter No.814 dated 28.11.2016 of the office of SDO Unit-1, West Division,, Ludhiana conveying Energy Meter was defective.</w:t>
      </w:r>
    </w:p>
    <w:p w:rsidR="00841B5B" w:rsidRDefault="00841B5B" w:rsidP="00841B5B">
      <w:pPr>
        <w:pStyle w:val="NoSpacing"/>
        <w:spacing w:line="480" w:lineRule="auto"/>
        <w:ind w:left="1440" w:hanging="300"/>
        <w:jc w:val="both"/>
        <w:rPr>
          <w:rFonts w:ascii="Times New Roman" w:hAnsi="Times New Roman" w:cs="Times New Roman"/>
          <w:i/>
          <w:iCs/>
        </w:rPr>
      </w:pPr>
      <w:r w:rsidRPr="00CC59E6">
        <w:rPr>
          <w:rFonts w:ascii="Times New Roman" w:hAnsi="Times New Roman" w:cs="Times New Roman"/>
          <w:b/>
          <w:bCs/>
          <w:i/>
          <w:iCs/>
        </w:rPr>
        <w:t>2.</w:t>
      </w:r>
      <w:r w:rsidRPr="00CC59E6">
        <w:rPr>
          <w:rFonts w:ascii="Times New Roman" w:hAnsi="Times New Roman" w:cs="Times New Roman"/>
          <w:b/>
          <w:bCs/>
          <w:i/>
          <w:iCs/>
        </w:rPr>
        <w:tab/>
      </w:r>
      <w:r>
        <w:rPr>
          <w:rFonts w:ascii="Times New Roman" w:hAnsi="Times New Roman" w:cs="Times New Roman"/>
          <w:b/>
          <w:bCs/>
          <w:i/>
          <w:iCs/>
        </w:rPr>
        <w:t xml:space="preserve">)   </w:t>
      </w:r>
      <w:r w:rsidRPr="00EE3ACB">
        <w:rPr>
          <w:rFonts w:ascii="Times New Roman" w:hAnsi="Times New Roman" w:cs="Times New Roman"/>
          <w:i/>
          <w:iCs/>
        </w:rPr>
        <w:t>After opening the Meter Terminal, it was found that</w:t>
      </w:r>
    </w:p>
    <w:p w:rsidR="00841B5B" w:rsidRPr="00EE3ACB" w:rsidRDefault="00841B5B" w:rsidP="00841B5B">
      <w:pPr>
        <w:pStyle w:val="NoSpacing"/>
        <w:spacing w:line="480" w:lineRule="auto"/>
        <w:ind w:left="1440" w:firstLine="75"/>
        <w:jc w:val="both"/>
        <w:rPr>
          <w:rFonts w:ascii="Times New Roman" w:hAnsi="Times New Roman" w:cs="Times New Roman"/>
          <w:i/>
          <w:iCs/>
        </w:rPr>
      </w:pPr>
      <w:r w:rsidRPr="00EE3ACB">
        <w:rPr>
          <w:rFonts w:ascii="Times New Roman" w:hAnsi="Times New Roman" w:cs="Times New Roman"/>
          <w:i/>
          <w:iCs/>
        </w:rPr>
        <w:t>potential of Red and Yellow Phase were coming right. But potential of B Phase was not coming, but at main cable</w:t>
      </w:r>
      <w:r>
        <w:rPr>
          <w:rFonts w:ascii="Times New Roman" w:hAnsi="Times New Roman" w:cs="Times New Roman"/>
          <w:i/>
          <w:iCs/>
        </w:rPr>
        <w:t>,</w:t>
      </w:r>
      <w:r w:rsidRPr="00EE3ACB">
        <w:rPr>
          <w:rFonts w:ascii="Times New Roman" w:hAnsi="Times New Roman" w:cs="Times New Roman"/>
          <w:i/>
          <w:iCs/>
        </w:rPr>
        <w:t xml:space="preserve"> supply was coming on all Three Red, </w:t>
      </w:r>
      <w:r>
        <w:rPr>
          <w:rFonts w:ascii="Times New Roman" w:hAnsi="Times New Roman" w:cs="Times New Roman"/>
          <w:i/>
          <w:iCs/>
        </w:rPr>
        <w:t>Yellow and Blue phase</w:t>
      </w:r>
      <w:r w:rsidRPr="00EE3ACB">
        <w:rPr>
          <w:rFonts w:ascii="Times New Roman" w:hAnsi="Times New Roman" w:cs="Times New Roman"/>
          <w:i/>
          <w:iCs/>
        </w:rPr>
        <w:t>. After checking the Blue phase, it was found that Wire coming from main cable to Energy Meter was carbonized. After cleaning the carbon, Blue Phase was checked potential was coming means consumption was not recording on Blue Phase.</w:t>
      </w:r>
    </w:p>
    <w:p w:rsidR="00841B5B" w:rsidRDefault="00841B5B" w:rsidP="00841B5B">
      <w:pPr>
        <w:pStyle w:val="NoSpacing"/>
        <w:spacing w:line="480" w:lineRule="auto"/>
        <w:ind w:left="993"/>
        <w:jc w:val="both"/>
        <w:rPr>
          <w:rFonts w:ascii="Times New Roman" w:hAnsi="Times New Roman" w:cs="Times New Roman"/>
          <w:i/>
          <w:iCs/>
        </w:rPr>
      </w:pPr>
      <w:r w:rsidRPr="00CC59E6">
        <w:rPr>
          <w:rFonts w:ascii="Times New Roman" w:hAnsi="Times New Roman" w:cs="Times New Roman"/>
          <w:b/>
          <w:bCs/>
          <w:i/>
          <w:iCs/>
        </w:rPr>
        <w:t>3.</w:t>
      </w:r>
      <w:r>
        <w:rPr>
          <w:rFonts w:ascii="Times New Roman" w:hAnsi="Times New Roman" w:cs="Times New Roman"/>
          <w:i/>
          <w:iCs/>
        </w:rPr>
        <w:t xml:space="preserve"> )   </w:t>
      </w:r>
      <w:r w:rsidR="00525844">
        <w:rPr>
          <w:rFonts w:ascii="Times New Roman" w:hAnsi="Times New Roman" w:cs="Times New Roman"/>
          <w:i/>
          <w:iCs/>
        </w:rPr>
        <w:t>Energy Meter be chan</w:t>
      </w:r>
      <w:r w:rsidRPr="00EE3ACB">
        <w:rPr>
          <w:rFonts w:ascii="Times New Roman" w:hAnsi="Times New Roman" w:cs="Times New Roman"/>
          <w:i/>
          <w:iCs/>
        </w:rPr>
        <w:t xml:space="preserve">ged immediately and after packing be </w:t>
      </w:r>
      <w:r>
        <w:rPr>
          <w:rFonts w:ascii="Times New Roman" w:hAnsi="Times New Roman" w:cs="Times New Roman"/>
          <w:i/>
          <w:iCs/>
        </w:rPr>
        <w:t xml:space="preserve"> </w:t>
      </w:r>
    </w:p>
    <w:p w:rsidR="00841B5B" w:rsidRPr="00EE3ACB" w:rsidRDefault="00841B5B" w:rsidP="00841B5B">
      <w:pPr>
        <w:pStyle w:val="NoSpacing"/>
        <w:spacing w:line="480" w:lineRule="auto"/>
        <w:ind w:left="1661"/>
        <w:jc w:val="both"/>
        <w:rPr>
          <w:rFonts w:ascii="Times New Roman" w:hAnsi="Times New Roman" w:cs="Times New Roman"/>
          <w:i/>
          <w:iCs/>
        </w:rPr>
      </w:pPr>
      <w:r w:rsidRPr="00EE3ACB">
        <w:rPr>
          <w:rFonts w:ascii="Times New Roman" w:hAnsi="Times New Roman" w:cs="Times New Roman"/>
          <w:i/>
          <w:iCs/>
        </w:rPr>
        <w:lastRenderedPageBreak/>
        <w:t>sent to M.E Laboratory for further checking and for getting DDL.</w:t>
      </w:r>
    </w:p>
    <w:p w:rsidR="00841B5B" w:rsidRPr="00EE3ACB" w:rsidRDefault="00841B5B" w:rsidP="00841B5B">
      <w:pPr>
        <w:pStyle w:val="NoSpacing"/>
        <w:spacing w:line="480" w:lineRule="auto"/>
        <w:ind w:left="1436" w:hanging="585"/>
        <w:jc w:val="both"/>
        <w:rPr>
          <w:rFonts w:ascii="Times New Roman" w:hAnsi="Times New Roman" w:cs="Times New Roman"/>
          <w:i/>
          <w:iCs/>
        </w:rPr>
      </w:pPr>
      <w:r w:rsidRPr="00CC59E6">
        <w:rPr>
          <w:rFonts w:ascii="Times New Roman" w:hAnsi="Times New Roman" w:cs="Times New Roman"/>
          <w:b/>
          <w:bCs/>
          <w:i/>
          <w:iCs/>
        </w:rPr>
        <w:t>4.</w:t>
      </w:r>
      <w:r>
        <w:rPr>
          <w:rFonts w:ascii="Times New Roman" w:hAnsi="Times New Roman" w:cs="Times New Roman"/>
          <w:b/>
          <w:bCs/>
          <w:i/>
          <w:iCs/>
        </w:rPr>
        <w:t>)</w:t>
      </w:r>
      <w:r w:rsidRPr="00EE3ACB">
        <w:rPr>
          <w:rFonts w:ascii="Times New Roman" w:hAnsi="Times New Roman" w:cs="Times New Roman"/>
          <w:i/>
          <w:iCs/>
        </w:rPr>
        <w:tab/>
        <w:t>As Meter Box/CTC Box was also damaged and be changed accordingly”.</w:t>
      </w:r>
    </w:p>
    <w:p w:rsidR="00841B5B" w:rsidRPr="006D3D1A" w:rsidRDefault="00841B5B" w:rsidP="00841B5B">
      <w:pPr>
        <w:pStyle w:val="NoSpacing"/>
        <w:numPr>
          <w:ilvl w:val="0"/>
          <w:numId w:val="3"/>
        </w:numPr>
        <w:spacing w:line="480" w:lineRule="auto"/>
        <w:jc w:val="both"/>
        <w:rPr>
          <w:rFonts w:ascii="Times New Roman" w:hAnsi="Times New Roman" w:cs="Times New Roman"/>
        </w:rPr>
      </w:pPr>
      <w:r w:rsidRPr="006D3D1A">
        <w:rPr>
          <w:rFonts w:ascii="Times New Roman" w:hAnsi="Times New Roman" w:cs="Times New Roman"/>
        </w:rPr>
        <w:t>On the basis of  the above r</w:t>
      </w:r>
      <w:r>
        <w:rPr>
          <w:rFonts w:ascii="Times New Roman" w:hAnsi="Times New Roman" w:cs="Times New Roman"/>
        </w:rPr>
        <w:t>eport, account of the consumer</w:t>
      </w:r>
      <w:r w:rsidRPr="006D3D1A">
        <w:rPr>
          <w:rFonts w:ascii="Times New Roman" w:hAnsi="Times New Roman" w:cs="Times New Roman"/>
        </w:rPr>
        <w:t xml:space="preserve"> was overhauled from 06/2016 to 11/2016 by enhancing 50% of the </w:t>
      </w:r>
      <w:r>
        <w:rPr>
          <w:rFonts w:ascii="Times New Roman" w:hAnsi="Times New Roman" w:cs="Times New Roman"/>
        </w:rPr>
        <w:t>existing consumption and charging</w:t>
      </w:r>
      <w:r w:rsidRPr="006D3D1A">
        <w:rPr>
          <w:rFonts w:ascii="Times New Roman" w:hAnsi="Times New Roman" w:cs="Times New Roman"/>
        </w:rPr>
        <w:t xml:space="preserve"> Rs.12,659/-. The Energy Meter of the </w:t>
      </w:r>
      <w:r>
        <w:rPr>
          <w:rFonts w:ascii="Times New Roman" w:hAnsi="Times New Roman" w:cs="Times New Roman"/>
        </w:rPr>
        <w:t>Petitioner was replaced vide Device Application replacement</w:t>
      </w:r>
      <w:r w:rsidRPr="006D3D1A">
        <w:rPr>
          <w:rFonts w:ascii="Times New Roman" w:hAnsi="Times New Roman" w:cs="Times New Roman"/>
        </w:rPr>
        <w:t xml:space="preserve"> No.100002620838 dated 01.10.2016</w:t>
      </w:r>
      <w:r>
        <w:rPr>
          <w:rFonts w:ascii="Times New Roman" w:hAnsi="Times New Roman" w:cs="Times New Roman"/>
        </w:rPr>
        <w:t xml:space="preserve"> affected </w:t>
      </w:r>
      <w:r w:rsidRPr="006D3D1A">
        <w:rPr>
          <w:rFonts w:ascii="Times New Roman" w:hAnsi="Times New Roman" w:cs="Times New Roman"/>
        </w:rPr>
        <w:t>on 16.12.2016.</w:t>
      </w:r>
    </w:p>
    <w:p w:rsidR="00841B5B" w:rsidRPr="006D3D1A" w:rsidRDefault="00841B5B" w:rsidP="00841B5B">
      <w:pPr>
        <w:pStyle w:val="NoSpacing"/>
        <w:numPr>
          <w:ilvl w:val="0"/>
          <w:numId w:val="3"/>
        </w:numPr>
        <w:spacing w:line="480" w:lineRule="auto"/>
        <w:jc w:val="both"/>
        <w:rPr>
          <w:rFonts w:ascii="Times New Roman" w:hAnsi="Times New Roman" w:cs="Times New Roman"/>
        </w:rPr>
      </w:pPr>
      <w:r w:rsidRPr="006D3D1A">
        <w:rPr>
          <w:rFonts w:ascii="Times New Roman" w:hAnsi="Times New Roman" w:cs="Times New Roman"/>
        </w:rPr>
        <w:t>The disputed Energy Meter was g</w:t>
      </w:r>
      <w:r>
        <w:rPr>
          <w:rFonts w:ascii="Times New Roman" w:hAnsi="Times New Roman" w:cs="Times New Roman"/>
        </w:rPr>
        <w:t>ot checked from</w:t>
      </w:r>
      <w:r w:rsidRPr="006D3D1A">
        <w:rPr>
          <w:rFonts w:ascii="Times New Roman" w:hAnsi="Times New Roman" w:cs="Times New Roman"/>
        </w:rPr>
        <w:t xml:space="preserve"> the M.E Laboratory which reported that  the display of the Energy Meter was defective, accuracy of the E</w:t>
      </w:r>
      <w:r>
        <w:rPr>
          <w:rFonts w:ascii="Times New Roman" w:hAnsi="Times New Roman" w:cs="Times New Roman"/>
        </w:rPr>
        <w:t xml:space="preserve">nergy Meter could not be taken and </w:t>
      </w:r>
      <w:r w:rsidRPr="006D3D1A">
        <w:rPr>
          <w:rFonts w:ascii="Times New Roman" w:hAnsi="Times New Roman" w:cs="Times New Roman"/>
        </w:rPr>
        <w:t xml:space="preserve">Reading and DDL was not coming  on AC/DC mode. </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Pr>
          <w:rFonts w:ascii="Times New Roman" w:hAnsi="Times New Roman" w:cs="Times New Roman"/>
        </w:rPr>
        <w:t>The Consumer</w:t>
      </w:r>
      <w:r w:rsidRPr="006D3D1A">
        <w:rPr>
          <w:rFonts w:ascii="Times New Roman" w:hAnsi="Times New Roman" w:cs="Times New Roman"/>
        </w:rPr>
        <w:t xml:space="preserve"> was served</w:t>
      </w:r>
      <w:r>
        <w:rPr>
          <w:rFonts w:ascii="Times New Roman" w:hAnsi="Times New Roman" w:cs="Times New Roman"/>
        </w:rPr>
        <w:t xml:space="preserve"> the</w:t>
      </w:r>
      <w:r w:rsidRPr="006D3D1A">
        <w:rPr>
          <w:rFonts w:ascii="Times New Roman" w:hAnsi="Times New Roman" w:cs="Times New Roman"/>
        </w:rPr>
        <w:t xml:space="preserve"> bill from January 2017 to Novembe</w:t>
      </w:r>
      <w:r>
        <w:rPr>
          <w:rFonts w:ascii="Times New Roman" w:hAnsi="Times New Roman" w:cs="Times New Roman"/>
        </w:rPr>
        <w:t>r</w:t>
      </w:r>
    </w:p>
    <w:p w:rsidR="00841B5B" w:rsidRPr="00302C94" w:rsidRDefault="00841B5B" w:rsidP="00841B5B">
      <w:pPr>
        <w:pStyle w:val="NoSpacing"/>
        <w:spacing w:line="480" w:lineRule="auto"/>
        <w:ind w:left="862"/>
        <w:jc w:val="both"/>
        <w:rPr>
          <w:rFonts w:ascii="Times New Roman" w:hAnsi="Times New Roman" w:cs="Times New Roman"/>
        </w:rPr>
      </w:pPr>
      <w:r>
        <w:rPr>
          <w:rFonts w:ascii="Times New Roman" w:hAnsi="Times New Roman" w:cs="Times New Roman"/>
        </w:rPr>
        <w:t>2017amounting to Rs.1,78,030</w:t>
      </w:r>
      <w:r w:rsidRPr="00302C94">
        <w:rPr>
          <w:rFonts w:ascii="Times New Roman" w:hAnsi="Times New Roman" w:cs="Times New Roman"/>
        </w:rPr>
        <w:t>/- out of which, the Petitioner paid only Rs.17,000/-.</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sidRPr="006D3D1A">
        <w:rPr>
          <w:rFonts w:ascii="Times New Roman" w:hAnsi="Times New Roman" w:cs="Times New Roman"/>
        </w:rPr>
        <w:t xml:space="preserve">The Petitioner, in stead of depositing the amount, approached the </w:t>
      </w:r>
    </w:p>
    <w:p w:rsidR="00841B5B" w:rsidRPr="006D3D1A" w:rsidRDefault="00841B5B" w:rsidP="00841B5B">
      <w:pPr>
        <w:pStyle w:val="NoSpacing"/>
        <w:spacing w:line="480" w:lineRule="auto"/>
        <w:ind w:left="720"/>
        <w:jc w:val="both"/>
        <w:rPr>
          <w:rFonts w:ascii="Times New Roman" w:hAnsi="Times New Roman" w:cs="Times New Roman"/>
        </w:rPr>
      </w:pPr>
      <w:r w:rsidRPr="006D3D1A">
        <w:rPr>
          <w:rFonts w:ascii="Times New Roman" w:hAnsi="Times New Roman" w:cs="Times New Roman"/>
        </w:rPr>
        <w:t>Zonal Dispute Settlement Committee, which, after hearing and perusing the relevant documents including the consumption pattern, decided the case on 18.05.2018 and held that the energy bllls raised to the Petitioner were OK and recoverable.</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Pr>
          <w:rFonts w:ascii="Times New Roman" w:hAnsi="Times New Roman" w:cs="Times New Roman"/>
        </w:rPr>
        <w:t>The Consumer</w:t>
      </w:r>
      <w:r w:rsidRPr="006D3D1A">
        <w:rPr>
          <w:rFonts w:ascii="Times New Roman" w:hAnsi="Times New Roman" w:cs="Times New Roman"/>
        </w:rPr>
        <w:t xml:space="preserve"> did not agree with the decision of the Zonal Dispute </w:t>
      </w:r>
    </w:p>
    <w:p w:rsidR="00841B5B" w:rsidRPr="006D3D1A" w:rsidRDefault="00841B5B" w:rsidP="00841B5B">
      <w:pPr>
        <w:pStyle w:val="NoSpacing"/>
        <w:spacing w:line="480" w:lineRule="auto"/>
        <w:ind w:left="720"/>
        <w:jc w:val="both"/>
        <w:rPr>
          <w:rFonts w:ascii="Times New Roman" w:hAnsi="Times New Roman" w:cs="Times New Roman"/>
        </w:rPr>
      </w:pPr>
      <w:r w:rsidRPr="006D3D1A">
        <w:rPr>
          <w:rFonts w:ascii="Times New Roman" w:hAnsi="Times New Roman" w:cs="Times New Roman"/>
        </w:rPr>
        <w:lastRenderedPageBreak/>
        <w:t>Settlement Committee, Ludhiana and filed a Petiti</w:t>
      </w:r>
      <w:r w:rsidR="00326FF6">
        <w:rPr>
          <w:rFonts w:ascii="Times New Roman" w:hAnsi="Times New Roman" w:cs="Times New Roman"/>
        </w:rPr>
        <w:t>on before the CGRF, Patiala w</w:t>
      </w:r>
      <w:r w:rsidRPr="006D3D1A">
        <w:rPr>
          <w:rFonts w:ascii="Times New Roman" w:hAnsi="Times New Roman" w:cs="Times New Roman"/>
        </w:rPr>
        <w:t>h</w:t>
      </w:r>
      <w:r w:rsidR="00326FF6">
        <w:rPr>
          <w:rFonts w:ascii="Times New Roman" w:hAnsi="Times New Roman" w:cs="Times New Roman"/>
        </w:rPr>
        <w:t>o</w:t>
      </w:r>
      <w:r w:rsidRPr="006D3D1A">
        <w:rPr>
          <w:rFonts w:ascii="Times New Roman" w:hAnsi="Times New Roman" w:cs="Times New Roman"/>
        </w:rPr>
        <w:t xml:space="preserve">, after hearing, decided </w:t>
      </w:r>
      <w:r>
        <w:rPr>
          <w:rFonts w:ascii="Times New Roman" w:hAnsi="Times New Roman" w:cs="Times New Roman"/>
        </w:rPr>
        <w:t>on 06.09.2018</w:t>
      </w:r>
      <w:r w:rsidRPr="006D3D1A">
        <w:rPr>
          <w:rFonts w:ascii="Times New Roman" w:hAnsi="Times New Roman" w:cs="Times New Roman"/>
        </w:rPr>
        <w:t xml:space="preserve"> to uphold the decision of Case No.701/2017 of ZDSC office of Chief Engineer, Central Zone, PSPCL, Ludhiana taken in its meting held on 18.05.2018.</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sidRPr="006D3D1A">
        <w:rPr>
          <w:rFonts w:ascii="Times New Roman" w:hAnsi="Times New Roman" w:cs="Times New Roman"/>
        </w:rPr>
        <w:t>The Forum passed a well reasoned and speaking</w:t>
      </w:r>
      <w:r>
        <w:rPr>
          <w:rFonts w:ascii="Times New Roman" w:hAnsi="Times New Roman" w:cs="Times New Roman"/>
        </w:rPr>
        <w:t xml:space="preserve"> order and there was </w:t>
      </w:r>
    </w:p>
    <w:p w:rsidR="00841B5B" w:rsidRPr="006D3D1A" w:rsidRDefault="00841B5B" w:rsidP="00841B5B">
      <w:pPr>
        <w:pStyle w:val="NoSpacing"/>
        <w:spacing w:line="480" w:lineRule="auto"/>
        <w:ind w:firstLine="720"/>
        <w:jc w:val="both"/>
        <w:rPr>
          <w:rFonts w:ascii="Times New Roman" w:hAnsi="Times New Roman" w:cs="Times New Roman"/>
        </w:rPr>
      </w:pPr>
      <w:r>
        <w:rPr>
          <w:rFonts w:ascii="Times New Roman" w:hAnsi="Times New Roman" w:cs="Times New Roman"/>
        </w:rPr>
        <w:t xml:space="preserve">no infirmity </w:t>
      </w:r>
      <w:r w:rsidRPr="006D3D1A">
        <w:rPr>
          <w:rFonts w:ascii="Times New Roman" w:hAnsi="Times New Roman" w:cs="Times New Roman"/>
        </w:rPr>
        <w:t xml:space="preserve"> in the orders passed by the Forum.</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sidRPr="006D3D1A">
        <w:rPr>
          <w:rFonts w:ascii="Times New Roman" w:hAnsi="Times New Roman" w:cs="Times New Roman"/>
        </w:rPr>
        <w:t>Grounds taken in the Appeal were not tenable as all the grounds had</w:t>
      </w:r>
    </w:p>
    <w:p w:rsidR="00841B5B" w:rsidRPr="006D3D1A" w:rsidRDefault="00841B5B" w:rsidP="00841B5B">
      <w:pPr>
        <w:pStyle w:val="NoSpacing"/>
        <w:spacing w:line="480" w:lineRule="auto"/>
        <w:ind w:firstLine="720"/>
        <w:jc w:val="both"/>
        <w:rPr>
          <w:rFonts w:ascii="Times New Roman" w:hAnsi="Times New Roman" w:cs="Times New Roman"/>
        </w:rPr>
      </w:pPr>
      <w:r w:rsidRPr="006D3D1A">
        <w:rPr>
          <w:rFonts w:ascii="Times New Roman" w:hAnsi="Times New Roman" w:cs="Times New Roman"/>
        </w:rPr>
        <w:t xml:space="preserve"> been considered by the Forum.</w:t>
      </w:r>
    </w:p>
    <w:p w:rsidR="00841B5B" w:rsidRDefault="00841B5B" w:rsidP="00841B5B">
      <w:pPr>
        <w:pStyle w:val="NoSpacing"/>
        <w:numPr>
          <w:ilvl w:val="0"/>
          <w:numId w:val="3"/>
        </w:numPr>
        <w:spacing w:line="480" w:lineRule="auto"/>
        <w:ind w:left="0" w:firstLine="0"/>
        <w:jc w:val="both"/>
        <w:rPr>
          <w:rFonts w:ascii="Times New Roman" w:hAnsi="Times New Roman" w:cs="Times New Roman"/>
        </w:rPr>
      </w:pPr>
      <w:r w:rsidRPr="006D3D1A">
        <w:rPr>
          <w:rFonts w:ascii="Times New Roman" w:hAnsi="Times New Roman" w:cs="Times New Roman"/>
        </w:rPr>
        <w:t>In view of the submissions made above,</w:t>
      </w:r>
      <w:r>
        <w:rPr>
          <w:rFonts w:ascii="Times New Roman" w:hAnsi="Times New Roman" w:cs="Times New Roman"/>
        </w:rPr>
        <w:t xml:space="preserve"> the</w:t>
      </w:r>
      <w:r w:rsidRPr="006D3D1A">
        <w:rPr>
          <w:rFonts w:ascii="Times New Roman" w:hAnsi="Times New Roman" w:cs="Times New Roman"/>
        </w:rPr>
        <w:t xml:space="preserve"> Appeal may be</w:t>
      </w:r>
    </w:p>
    <w:p w:rsidR="00841B5B" w:rsidRPr="00AD2E34" w:rsidRDefault="00841B5B" w:rsidP="00841B5B">
      <w:pPr>
        <w:pStyle w:val="NoSpacing"/>
        <w:spacing w:line="480" w:lineRule="auto"/>
        <w:ind w:firstLine="720"/>
        <w:jc w:val="both"/>
        <w:rPr>
          <w:rFonts w:ascii="Times New Roman" w:hAnsi="Times New Roman" w:cs="Times New Roman"/>
        </w:rPr>
      </w:pPr>
      <w:r w:rsidRPr="006D3D1A">
        <w:rPr>
          <w:rFonts w:ascii="Times New Roman" w:hAnsi="Times New Roman" w:cs="Times New Roman"/>
        </w:rPr>
        <w:t xml:space="preserve"> dismissed with costs.</w:t>
      </w:r>
    </w:p>
    <w:p w:rsidR="00841B5B" w:rsidRPr="00700626" w:rsidRDefault="00841B5B" w:rsidP="00841B5B">
      <w:pPr>
        <w:pStyle w:val="NoSpacing"/>
        <w:spacing w:line="480" w:lineRule="auto"/>
        <w:jc w:val="both"/>
        <w:rPr>
          <w:rFonts w:ascii="Times New Roman" w:hAnsi="Times New Roman" w:cs="Times New Roman"/>
          <w:b/>
          <w:bCs/>
        </w:rPr>
      </w:pPr>
      <w:r w:rsidRPr="00700626">
        <w:rPr>
          <w:rFonts w:ascii="Times New Roman" w:hAnsi="Times New Roman" w:cs="Times New Roman"/>
          <w:b/>
          <w:bCs/>
        </w:rPr>
        <w:t>5.</w:t>
      </w:r>
      <w:r>
        <w:rPr>
          <w:rFonts w:ascii="Times New Roman" w:hAnsi="Times New Roman" w:cs="Times New Roman"/>
          <w:b/>
          <w:bCs/>
        </w:rPr>
        <w:t xml:space="preserve">  </w:t>
      </w:r>
      <w:r>
        <w:rPr>
          <w:rFonts w:ascii="Times New Roman" w:hAnsi="Times New Roman" w:cs="Times New Roman"/>
          <w:b/>
          <w:bCs/>
        </w:rPr>
        <w:tab/>
      </w:r>
      <w:r w:rsidRPr="00700626">
        <w:rPr>
          <w:rFonts w:ascii="Times New Roman" w:hAnsi="Times New Roman" w:cs="Times New Roman"/>
          <w:b/>
          <w:bCs/>
        </w:rPr>
        <w:t>Analysis:</w:t>
      </w:r>
    </w:p>
    <w:p w:rsidR="00841B5B" w:rsidRDefault="00841B5B" w:rsidP="00841B5B">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recovery of bill dated 24.11.2017 (17.10.2017 to 15.11.2017) for Rs.1,78,030/- (for NRS category connection) comprising current Energy Charges Rs.  Rs.12,537/- plus Arrear of previous Financial Year Rs. 44,152/- plus Arrear of Current Financial Year Rs. 1,21,343/- and charging the amount to the residential connection of the consumer. </w:t>
      </w:r>
    </w:p>
    <w:p w:rsidR="00841B5B" w:rsidRDefault="00841B5B" w:rsidP="00841B5B">
      <w:pPr>
        <w:spacing w:line="480" w:lineRule="auto"/>
        <w:ind w:left="709"/>
        <w:jc w:val="both"/>
        <w:rPr>
          <w:rFonts w:ascii="Times New Roman" w:hAnsi="Times New Roman" w:cs="Times New Roman"/>
          <w:sz w:val="28"/>
          <w:szCs w:val="28"/>
        </w:rPr>
      </w:pPr>
      <w:r w:rsidRPr="00F1300C">
        <w:rPr>
          <w:rFonts w:ascii="Times New Roman" w:hAnsi="Times New Roman" w:cs="Times New Roman"/>
          <w:i/>
          <w:iCs/>
          <w:sz w:val="28"/>
          <w:szCs w:val="28"/>
        </w:rPr>
        <w:t>The points emerged in the case are deliberated and analysed as under:-</w:t>
      </w:r>
    </w:p>
    <w:p w:rsidR="00841B5B" w:rsidRDefault="00841B5B" w:rsidP="00841B5B">
      <w:pPr>
        <w:pStyle w:val="ListParagraph"/>
        <w:numPr>
          <w:ilvl w:val="0"/>
          <w:numId w:val="7"/>
        </w:numPr>
        <w:spacing w:line="480" w:lineRule="auto"/>
        <w:ind w:left="567" w:firstLine="0"/>
        <w:jc w:val="both"/>
        <w:rPr>
          <w:rFonts w:ascii="Times New Roman" w:hAnsi="Times New Roman" w:cs="Times New Roman"/>
          <w:sz w:val="28"/>
          <w:szCs w:val="28"/>
        </w:rPr>
      </w:pPr>
      <w:r w:rsidRPr="00302C94">
        <w:rPr>
          <w:rFonts w:ascii="Times New Roman" w:hAnsi="Times New Roman" w:cs="Times New Roman"/>
          <w:sz w:val="28"/>
          <w:szCs w:val="28"/>
        </w:rPr>
        <w:t xml:space="preserve">The present dispute arose after NRS category connection of </w:t>
      </w:r>
    </w:p>
    <w:p w:rsidR="00841B5B" w:rsidRPr="00302C94" w:rsidRDefault="00841B5B" w:rsidP="00841B5B">
      <w:pPr>
        <w:pStyle w:val="ListParagraph"/>
        <w:spacing w:line="480" w:lineRule="auto"/>
        <w:ind w:left="1440"/>
        <w:jc w:val="both"/>
        <w:rPr>
          <w:rFonts w:ascii="Times New Roman" w:hAnsi="Times New Roman" w:cs="Times New Roman"/>
          <w:sz w:val="28"/>
          <w:szCs w:val="28"/>
        </w:rPr>
      </w:pPr>
      <w:r w:rsidRPr="00302C94">
        <w:rPr>
          <w:rFonts w:ascii="Times New Roman" w:hAnsi="Times New Roman" w:cs="Times New Roman"/>
          <w:sz w:val="28"/>
          <w:szCs w:val="28"/>
        </w:rPr>
        <w:lastRenderedPageBreak/>
        <w:t xml:space="preserve">the Consumer (father of the Petitioner’s Representative ) was checked by the Addl.S.E., Enforcement-3, PSPCL, Ludhiana on 30.11.2016 and on the basis of its checking report, the account of the Petitioner was </w:t>
      </w:r>
      <w:r>
        <w:rPr>
          <w:rFonts w:ascii="Times New Roman" w:hAnsi="Times New Roman" w:cs="Times New Roman"/>
          <w:sz w:val="28"/>
          <w:szCs w:val="28"/>
        </w:rPr>
        <w:t>over</w:t>
      </w:r>
      <w:r w:rsidRPr="00302C94">
        <w:rPr>
          <w:rFonts w:ascii="Times New Roman" w:hAnsi="Times New Roman" w:cs="Times New Roman"/>
          <w:sz w:val="28"/>
          <w:szCs w:val="28"/>
        </w:rPr>
        <w:t xml:space="preserve">hauled from </w:t>
      </w:r>
      <w:r>
        <w:rPr>
          <w:rFonts w:ascii="Times New Roman" w:hAnsi="Times New Roman" w:cs="Times New Roman"/>
          <w:sz w:val="28"/>
          <w:szCs w:val="28"/>
        </w:rPr>
        <w:t>0</w:t>
      </w:r>
      <w:r w:rsidRPr="00302C94">
        <w:rPr>
          <w:rFonts w:ascii="Times New Roman" w:hAnsi="Times New Roman" w:cs="Times New Roman"/>
          <w:sz w:val="28"/>
          <w:szCs w:val="28"/>
        </w:rPr>
        <w:t>6/2016 to 11/2016 by</w:t>
      </w:r>
      <w:r>
        <w:rPr>
          <w:rFonts w:ascii="Times New Roman" w:hAnsi="Times New Roman" w:cs="Times New Roman"/>
          <w:sz w:val="28"/>
          <w:szCs w:val="28"/>
        </w:rPr>
        <w:t xml:space="preserve"> </w:t>
      </w:r>
      <w:r w:rsidRPr="00302C94">
        <w:rPr>
          <w:rFonts w:ascii="Times New Roman" w:hAnsi="Times New Roman" w:cs="Times New Roman"/>
          <w:sz w:val="28"/>
          <w:szCs w:val="28"/>
        </w:rPr>
        <w:t xml:space="preserve"> enhanching its existing consumption by 50% </w:t>
      </w:r>
      <w:r>
        <w:rPr>
          <w:rFonts w:ascii="Times New Roman" w:hAnsi="Times New Roman" w:cs="Times New Roman"/>
          <w:sz w:val="28"/>
          <w:szCs w:val="28"/>
        </w:rPr>
        <w:t>and billing it for Rs. 12,659/-, (including surcharge).</w:t>
      </w:r>
      <w:r w:rsidRPr="00302C94">
        <w:rPr>
          <w:rFonts w:ascii="Times New Roman" w:hAnsi="Times New Roman" w:cs="Times New Roman"/>
          <w:sz w:val="28"/>
          <w:szCs w:val="28"/>
        </w:rPr>
        <w:t xml:space="preserve">The Energy Meter installed at </w:t>
      </w:r>
      <w:r>
        <w:rPr>
          <w:rFonts w:ascii="Times New Roman" w:hAnsi="Times New Roman" w:cs="Times New Roman"/>
          <w:sz w:val="28"/>
          <w:szCs w:val="28"/>
        </w:rPr>
        <w:t>the premises of the Consume</w:t>
      </w:r>
      <w:r w:rsidRPr="00302C94">
        <w:rPr>
          <w:rFonts w:ascii="Times New Roman" w:hAnsi="Times New Roman" w:cs="Times New Roman"/>
          <w:sz w:val="28"/>
          <w:szCs w:val="28"/>
        </w:rPr>
        <w:t>r was replaced on 16.12.2016 and got checked in ME Laboratory which reported that display of the Energy Meter was defective and accuracy could not be tested. There</w:t>
      </w:r>
      <w:r>
        <w:rPr>
          <w:rFonts w:ascii="Times New Roman" w:hAnsi="Times New Roman" w:cs="Times New Roman"/>
          <w:sz w:val="28"/>
          <w:szCs w:val="28"/>
        </w:rPr>
        <w:t>after, the Consumer</w:t>
      </w:r>
      <w:r w:rsidRPr="00302C94">
        <w:rPr>
          <w:rFonts w:ascii="Times New Roman" w:hAnsi="Times New Roman" w:cs="Times New Roman"/>
          <w:sz w:val="28"/>
          <w:szCs w:val="28"/>
        </w:rPr>
        <w:t xml:space="preserve"> was served with a bill dated 24.11.2017 from 01/2017 to 11/2017 for Rs.1,78,030</w:t>
      </w:r>
      <w:r>
        <w:rPr>
          <w:rFonts w:ascii="Times New Roman" w:hAnsi="Times New Roman" w:cs="Times New Roman"/>
          <w:sz w:val="28"/>
          <w:szCs w:val="28"/>
        </w:rPr>
        <w:t>/- out of which, the Consumer</w:t>
      </w:r>
      <w:r w:rsidRPr="00302C94">
        <w:rPr>
          <w:rFonts w:ascii="Times New Roman" w:hAnsi="Times New Roman" w:cs="Times New Roman"/>
          <w:sz w:val="28"/>
          <w:szCs w:val="28"/>
        </w:rPr>
        <w:t xml:space="preserve"> deposited only Rs. </w:t>
      </w:r>
      <w:r>
        <w:rPr>
          <w:rFonts w:ascii="Times New Roman" w:hAnsi="Times New Roman" w:cs="Times New Roman"/>
          <w:sz w:val="28"/>
          <w:szCs w:val="28"/>
        </w:rPr>
        <w:t>17,000/-and approached the ZDSC, Ludhiana on 14.12.2017 which</w:t>
      </w:r>
      <w:r w:rsidR="00D3164D">
        <w:rPr>
          <w:rFonts w:ascii="Times New Roman" w:hAnsi="Times New Roman" w:cs="Times New Roman"/>
          <w:sz w:val="28"/>
          <w:szCs w:val="28"/>
        </w:rPr>
        <w:t xml:space="preserve"> decided on 18.05.</w:t>
      </w:r>
      <w:r w:rsidRPr="00302C94">
        <w:rPr>
          <w:rFonts w:ascii="Times New Roman" w:hAnsi="Times New Roman" w:cs="Times New Roman"/>
          <w:sz w:val="28"/>
          <w:szCs w:val="28"/>
        </w:rPr>
        <w:t>2018 that the amount charged to the Petitioner was in order. The Petitioner then filed a Petition in the CGRF, Patiala who upheld</w:t>
      </w:r>
      <w:r>
        <w:rPr>
          <w:rFonts w:ascii="Times New Roman" w:hAnsi="Times New Roman" w:cs="Times New Roman"/>
          <w:sz w:val="28"/>
          <w:szCs w:val="28"/>
        </w:rPr>
        <w:t>, on 0</w:t>
      </w:r>
      <w:r w:rsidRPr="00302C94">
        <w:rPr>
          <w:rFonts w:ascii="Times New Roman" w:hAnsi="Times New Roman" w:cs="Times New Roman"/>
          <w:sz w:val="28"/>
          <w:szCs w:val="28"/>
        </w:rPr>
        <w:t>6.09.2018</w:t>
      </w:r>
      <w:r>
        <w:rPr>
          <w:rFonts w:ascii="Times New Roman" w:hAnsi="Times New Roman" w:cs="Times New Roman"/>
          <w:sz w:val="28"/>
          <w:szCs w:val="28"/>
        </w:rPr>
        <w:t>,</w:t>
      </w:r>
      <w:r w:rsidRPr="00302C94">
        <w:rPr>
          <w:rFonts w:ascii="Times New Roman" w:hAnsi="Times New Roman" w:cs="Times New Roman"/>
          <w:sz w:val="28"/>
          <w:szCs w:val="28"/>
        </w:rPr>
        <w:t xml:space="preserve"> the decision ibid of the ZDSC, </w:t>
      </w:r>
      <w:r>
        <w:rPr>
          <w:rFonts w:ascii="Times New Roman" w:hAnsi="Times New Roman" w:cs="Times New Roman"/>
          <w:sz w:val="28"/>
          <w:szCs w:val="28"/>
        </w:rPr>
        <w:t>Ludhiana</w:t>
      </w:r>
      <w:r w:rsidRPr="00302C94">
        <w:rPr>
          <w:rFonts w:ascii="Times New Roman" w:hAnsi="Times New Roman" w:cs="Times New Roman"/>
          <w:sz w:val="28"/>
          <w:szCs w:val="28"/>
        </w:rPr>
        <w:t>.</w:t>
      </w:r>
    </w:p>
    <w:p w:rsidR="00841B5B" w:rsidRDefault="00841B5B" w:rsidP="00841B5B">
      <w:pPr>
        <w:pStyle w:val="ListParagraph"/>
        <w:numPr>
          <w:ilvl w:val="0"/>
          <w:numId w:val="7"/>
        </w:numPr>
        <w:spacing w:line="480" w:lineRule="auto"/>
        <w:ind w:left="426" w:firstLine="0"/>
        <w:jc w:val="both"/>
        <w:rPr>
          <w:rFonts w:ascii="Times New Roman" w:hAnsi="Times New Roman" w:cs="Times New Roman"/>
          <w:sz w:val="28"/>
          <w:szCs w:val="28"/>
        </w:rPr>
      </w:pPr>
      <w:r>
        <w:rPr>
          <w:rFonts w:ascii="Times New Roman" w:hAnsi="Times New Roman" w:cs="Times New Roman"/>
          <w:sz w:val="28"/>
          <w:szCs w:val="28"/>
        </w:rPr>
        <w:t>The Appeal preferred in this Court was heard on 06.06.2019</w:t>
      </w:r>
    </w:p>
    <w:p w:rsidR="00841B5B"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when representatives of both the Petitioner and the Respondent stuck to their respective point of view, Petitioner’s Representive (PR) stated that the Consumer had sent application</w:t>
      </w:r>
      <w:r w:rsidR="00876FB3">
        <w:rPr>
          <w:rFonts w:ascii="Times New Roman" w:hAnsi="Times New Roman" w:cs="Times New Roman"/>
          <w:sz w:val="28"/>
          <w:szCs w:val="28"/>
        </w:rPr>
        <w:t>s</w:t>
      </w:r>
      <w:r>
        <w:rPr>
          <w:rFonts w:ascii="Times New Roman" w:hAnsi="Times New Roman" w:cs="Times New Roman"/>
          <w:sz w:val="28"/>
          <w:szCs w:val="28"/>
        </w:rPr>
        <w:t xml:space="preserve"> on 01.01.2009 and 05.02.2010 through </w:t>
      </w:r>
      <w:r w:rsidR="001F2039">
        <w:rPr>
          <w:rFonts w:ascii="Times New Roman" w:hAnsi="Times New Roman" w:cs="Times New Roman"/>
          <w:sz w:val="28"/>
          <w:szCs w:val="28"/>
        </w:rPr>
        <w:t>‘</w:t>
      </w:r>
      <w:r>
        <w:rPr>
          <w:rFonts w:ascii="Times New Roman" w:hAnsi="Times New Roman" w:cs="Times New Roman"/>
          <w:sz w:val="28"/>
          <w:szCs w:val="28"/>
        </w:rPr>
        <w:t xml:space="preserve">On </w:t>
      </w:r>
      <w:r>
        <w:rPr>
          <w:rFonts w:ascii="Times New Roman" w:hAnsi="Times New Roman" w:cs="Times New Roman"/>
          <w:sz w:val="28"/>
          <w:szCs w:val="28"/>
        </w:rPr>
        <w:lastRenderedPageBreak/>
        <w:t>Dot and Trackon Couriers Private Limited</w:t>
      </w:r>
      <w:r w:rsidR="001F2039">
        <w:rPr>
          <w:rFonts w:ascii="Times New Roman" w:hAnsi="Times New Roman" w:cs="Times New Roman"/>
          <w:sz w:val="28"/>
          <w:szCs w:val="28"/>
        </w:rPr>
        <w:t>’</w:t>
      </w:r>
      <w:r>
        <w:rPr>
          <w:rFonts w:ascii="Times New Roman" w:hAnsi="Times New Roman" w:cs="Times New Roman"/>
          <w:sz w:val="28"/>
          <w:szCs w:val="28"/>
        </w:rPr>
        <w:t xml:space="preserve">, Ludhiana respectively for permanent disconnection of the connection installed at its premises. The Respondent, in its defence, submitted that no such applications were traceable in the Divisional/Sub Divisional office records and the submissions of the Petitioner’s Representative were an after thought. The Respondent also submitted that the fact that the Consumer continued to make payment of the energy bills for energy consumed issued to it implied that the Consumer intended to continue with the NRS category connection installed there. The Respondent added that the onus for bringing the evidence of acknowledgement/delivery of the applications, stated to have been sent through Courrier Agency referred to above, rested with the Petitioner, who must provide the same after taking up the matter with the Courier Agency concerned. Accordingly, the Court directed the Petitioner’s Representative to collect the requisite evidence and submit the same by 04.07.2019 through e-mail </w:t>
      </w:r>
      <w:r w:rsidRPr="00B26956">
        <w:rPr>
          <w:rFonts w:ascii="Times New Roman" w:hAnsi="Times New Roman" w:cs="Times New Roman"/>
          <w:b/>
          <w:bCs/>
          <w:sz w:val="28"/>
          <w:szCs w:val="28"/>
        </w:rPr>
        <w:t>(oep.mohali</w:t>
      </w:r>
      <w:r>
        <w:rPr>
          <w:rFonts w:ascii="Times New Roman" w:hAnsi="Times New Roman" w:cs="Times New Roman"/>
          <w:sz w:val="28"/>
          <w:szCs w:val="28"/>
        </w:rPr>
        <w:t xml:space="preserve">  </w:t>
      </w:r>
      <w:r w:rsidRPr="00B26956">
        <w:rPr>
          <w:rFonts w:ascii="Times New Roman" w:hAnsi="Times New Roman" w:cs="Times New Roman"/>
          <w:b/>
          <w:bCs/>
          <w:sz w:val="28"/>
          <w:szCs w:val="28"/>
        </w:rPr>
        <w:t>@gmail.com)</w:t>
      </w:r>
      <w:r>
        <w:rPr>
          <w:rFonts w:ascii="Times New Roman" w:hAnsi="Times New Roman" w:cs="Times New Roman"/>
          <w:sz w:val="28"/>
          <w:szCs w:val="28"/>
        </w:rPr>
        <w:t xml:space="preserve"> or by  Registered Post.</w:t>
      </w:r>
    </w:p>
    <w:p w:rsidR="00841B5B" w:rsidRDefault="00841B5B" w:rsidP="00841B5B">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During hearing, the Petitioner’s Reresen</w:t>
      </w:r>
      <w:r w:rsidR="00BF7352">
        <w:rPr>
          <w:rFonts w:ascii="Times New Roman" w:hAnsi="Times New Roman" w:cs="Times New Roman"/>
          <w:sz w:val="28"/>
          <w:szCs w:val="28"/>
        </w:rPr>
        <w:t>tative (PR) also showed WhatsApp</w:t>
      </w:r>
      <w:r>
        <w:rPr>
          <w:rFonts w:ascii="Times New Roman" w:hAnsi="Times New Roman" w:cs="Times New Roman"/>
          <w:sz w:val="28"/>
          <w:szCs w:val="28"/>
        </w:rPr>
        <w:t xml:space="preserve"> message dated 08.03.2019 reportedly sent to Additional SE, DS, City West Division (Special), PSPCL </w:t>
      </w:r>
      <w:r>
        <w:rPr>
          <w:rFonts w:ascii="Times New Roman" w:hAnsi="Times New Roman" w:cs="Times New Roman"/>
          <w:sz w:val="28"/>
          <w:szCs w:val="28"/>
        </w:rPr>
        <w:lastRenderedPageBreak/>
        <w:t>,Ludhiana requesting for refund of security etc. of its NRS connection. On being directed, Petitioner’s Representative forwarded the same to the Technical Advisor of  thi</w:t>
      </w:r>
      <w:r w:rsidR="00E230E9">
        <w:rPr>
          <w:rFonts w:ascii="Times New Roman" w:hAnsi="Times New Roman" w:cs="Times New Roman"/>
          <w:sz w:val="28"/>
          <w:szCs w:val="28"/>
        </w:rPr>
        <w:t xml:space="preserve">s Court on  its mobile bearing </w:t>
      </w:r>
      <w:r>
        <w:rPr>
          <w:rFonts w:ascii="Times New Roman" w:hAnsi="Times New Roman" w:cs="Times New Roman"/>
          <w:sz w:val="28"/>
          <w:szCs w:val="28"/>
        </w:rPr>
        <w:t xml:space="preserve">No.9646811050. </w:t>
      </w:r>
    </w:p>
    <w:p w:rsidR="00841B5B" w:rsidRPr="00DB2FD9" w:rsidRDefault="00841B5B" w:rsidP="001D2EFB">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Since the Petitioner objected to the charging of the outstanding amounts of disputed NRS connection to the residential connection of the Consumer, the Respondent was directed to refer to rules/regulations under which, the defaulting amount of the Petitioner’s NRS connection was transferred to its other Residential connection by 04.07.2019.</w:t>
      </w:r>
      <w:r w:rsidRPr="00B613AF">
        <w:rPr>
          <w:rFonts w:ascii="Times New Roman" w:hAnsi="Times New Roman" w:cs="Times New Roman"/>
          <w:sz w:val="28"/>
          <w:szCs w:val="28"/>
        </w:rPr>
        <w:t xml:space="preserve"> A photo copy of the proceedings of the said hearing was sent</w:t>
      </w:r>
      <w:r>
        <w:rPr>
          <w:rFonts w:ascii="Times New Roman" w:hAnsi="Times New Roman" w:cs="Times New Roman"/>
          <w:sz w:val="28"/>
          <w:szCs w:val="28"/>
        </w:rPr>
        <w:t xml:space="preserve"> to both the P</w:t>
      </w:r>
      <w:r w:rsidRPr="00B613AF">
        <w:rPr>
          <w:rFonts w:ascii="Times New Roman" w:hAnsi="Times New Roman" w:cs="Times New Roman"/>
          <w:sz w:val="28"/>
          <w:szCs w:val="28"/>
        </w:rPr>
        <w:t>etitioner and the Respondent, vide this</w:t>
      </w:r>
      <w:r>
        <w:rPr>
          <w:rFonts w:ascii="Times New Roman" w:hAnsi="Times New Roman" w:cs="Times New Roman"/>
          <w:sz w:val="28"/>
          <w:szCs w:val="28"/>
        </w:rPr>
        <w:t xml:space="preserve"> office</w:t>
      </w:r>
      <w:r w:rsidRPr="00B613AF">
        <w:rPr>
          <w:rFonts w:ascii="Times New Roman" w:hAnsi="Times New Roman" w:cs="Times New Roman"/>
          <w:sz w:val="28"/>
          <w:szCs w:val="28"/>
        </w:rPr>
        <w:t xml:space="preserve"> letter no, 721-22</w:t>
      </w:r>
      <w:r>
        <w:rPr>
          <w:rFonts w:ascii="Times New Roman" w:hAnsi="Times New Roman" w:cs="Times New Roman"/>
          <w:sz w:val="28"/>
          <w:szCs w:val="28"/>
        </w:rPr>
        <w:t>/EP/A-19 dated 10.06.2</w:t>
      </w:r>
      <w:r w:rsidRPr="00B613AF">
        <w:rPr>
          <w:rFonts w:ascii="Times New Roman" w:hAnsi="Times New Roman" w:cs="Times New Roman"/>
          <w:sz w:val="28"/>
          <w:szCs w:val="28"/>
        </w:rPr>
        <w:t>019 through</w:t>
      </w:r>
      <w:r w:rsidRPr="00DB2FD9">
        <w:rPr>
          <w:rFonts w:ascii="Times New Roman" w:hAnsi="Times New Roman" w:cs="Times New Roman"/>
          <w:sz w:val="28"/>
          <w:szCs w:val="28"/>
        </w:rPr>
        <w:t xml:space="preserve"> e-mail.</w:t>
      </w:r>
    </w:p>
    <w:p w:rsidR="00841B5B" w:rsidRDefault="00841B5B" w:rsidP="00841B5B">
      <w:pPr>
        <w:pStyle w:val="ListParagraph"/>
        <w:numPr>
          <w:ilvl w:val="0"/>
          <w:numId w:val="7"/>
        </w:numPr>
        <w:spacing w:line="48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In response to the above direction issued vide e-mail dated </w:t>
      </w:r>
    </w:p>
    <w:p w:rsidR="00841B5B" w:rsidRDefault="00841B5B" w:rsidP="00841B5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10.06.2019, PR intimated vide e-mail dated 08.07.2019 that it visited the offices of both the courrier companies in Ludhiana on 25.06.2019 and was informed by the Officers concerned that records were maintained by courier companies for six months as per mandate of Law. Thereafter, PR sent e-mail dated 28.06.2019 to both the companies and asked for proof of delivery of courier in the office of the Respondent. But no reply in this regard had been received.</w:t>
      </w:r>
    </w:p>
    <w:p w:rsidR="00841B5B" w:rsidRDefault="00841B5B" w:rsidP="00841B5B">
      <w:pPr>
        <w:pStyle w:val="ListParagraph"/>
        <w:numPr>
          <w:ilvl w:val="0"/>
          <w:numId w:val="7"/>
        </w:numPr>
        <w:spacing w:line="480" w:lineRule="auto"/>
        <w:ind w:left="567" w:firstLine="0"/>
        <w:jc w:val="both"/>
        <w:rPr>
          <w:rFonts w:ascii="Times New Roman" w:hAnsi="Times New Roman" w:cs="Times New Roman"/>
          <w:sz w:val="28"/>
          <w:szCs w:val="28"/>
        </w:rPr>
      </w:pPr>
      <w:r w:rsidRPr="00A53C1E">
        <w:rPr>
          <w:rFonts w:ascii="Times New Roman" w:hAnsi="Times New Roman" w:cs="Times New Roman"/>
          <w:sz w:val="28"/>
          <w:szCs w:val="28"/>
        </w:rPr>
        <w:lastRenderedPageBreak/>
        <w:t xml:space="preserve">On the next date of hearing i.e. 11.07.2019,PR brought on </w:t>
      </w:r>
    </w:p>
    <w:p w:rsidR="00B74AB0" w:rsidRDefault="00841B5B" w:rsidP="00841B5B">
      <w:pPr>
        <w:pStyle w:val="ListParagraph"/>
        <w:spacing w:line="480" w:lineRule="auto"/>
        <w:ind w:left="1429"/>
        <w:jc w:val="both"/>
        <w:rPr>
          <w:rFonts w:ascii="Times New Roman" w:hAnsi="Times New Roman" w:cs="Times New Roman"/>
          <w:sz w:val="28"/>
          <w:szCs w:val="28"/>
        </w:rPr>
      </w:pPr>
      <w:r w:rsidRPr="00A53C1E">
        <w:rPr>
          <w:rFonts w:ascii="Times New Roman" w:hAnsi="Times New Roman" w:cs="Times New Roman"/>
          <w:sz w:val="28"/>
          <w:szCs w:val="28"/>
        </w:rPr>
        <w:t>record of this Court  copies of e-mail sent</w:t>
      </w:r>
      <w:r w:rsidR="007E326A">
        <w:rPr>
          <w:rFonts w:ascii="Times New Roman" w:hAnsi="Times New Roman" w:cs="Times New Roman"/>
          <w:sz w:val="28"/>
          <w:szCs w:val="28"/>
        </w:rPr>
        <w:t xml:space="preserve"> to both the courrier companies</w:t>
      </w:r>
      <w:r w:rsidRPr="00A53C1E">
        <w:rPr>
          <w:rFonts w:ascii="Times New Roman" w:hAnsi="Times New Roman" w:cs="Times New Roman"/>
          <w:sz w:val="28"/>
          <w:szCs w:val="28"/>
        </w:rPr>
        <w:t>.</w:t>
      </w:r>
      <w:r w:rsidR="007E326A">
        <w:rPr>
          <w:rFonts w:ascii="Times New Roman" w:hAnsi="Times New Roman" w:cs="Times New Roman"/>
          <w:sz w:val="28"/>
          <w:szCs w:val="28"/>
        </w:rPr>
        <w:t xml:space="preserve"> </w:t>
      </w:r>
      <w:r w:rsidRPr="00A53C1E">
        <w:rPr>
          <w:rFonts w:ascii="Times New Roman" w:hAnsi="Times New Roman" w:cs="Times New Roman"/>
          <w:sz w:val="28"/>
          <w:szCs w:val="28"/>
        </w:rPr>
        <w:t>PR stated that as per Section 114(f) of Indian Evidence Act 1872, and Section 27 in the Generel Clauses Act 1897, once a letter was posted at a correct address, it was</w:t>
      </w:r>
      <w:r>
        <w:rPr>
          <w:rFonts w:ascii="Times New Roman" w:hAnsi="Times New Roman" w:cs="Times New Roman"/>
          <w:sz w:val="28"/>
          <w:szCs w:val="28"/>
        </w:rPr>
        <w:t xml:space="preserve"> to be</w:t>
      </w:r>
      <w:r w:rsidRPr="00A53C1E">
        <w:rPr>
          <w:rFonts w:ascii="Times New Roman" w:hAnsi="Times New Roman" w:cs="Times New Roman"/>
          <w:sz w:val="28"/>
          <w:szCs w:val="28"/>
        </w:rPr>
        <w:t xml:space="preserve"> presumed</w:t>
      </w:r>
      <w:r>
        <w:rPr>
          <w:rFonts w:ascii="Times New Roman" w:hAnsi="Times New Roman" w:cs="Times New Roman"/>
          <w:sz w:val="28"/>
          <w:szCs w:val="28"/>
        </w:rPr>
        <w:t xml:space="preserve"> by the Court  to have been  delivered in the</w:t>
      </w:r>
      <w:r w:rsidR="00B74AB0">
        <w:rPr>
          <w:rFonts w:ascii="Times New Roman" w:hAnsi="Times New Roman" w:cs="Times New Roman"/>
          <w:sz w:val="28"/>
          <w:szCs w:val="28"/>
        </w:rPr>
        <w:t xml:space="preserve"> course of business.</w:t>
      </w:r>
    </w:p>
    <w:p w:rsidR="00841B5B" w:rsidRPr="00DB2FD9" w:rsidRDefault="00841B5B" w:rsidP="00B74AB0">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B2FD9">
        <w:rPr>
          <w:rFonts w:ascii="Times New Roman" w:hAnsi="Times New Roman" w:cs="Times New Roman"/>
          <w:sz w:val="28"/>
          <w:szCs w:val="28"/>
        </w:rPr>
        <w:t xml:space="preserve">PR also cited the decision of the Hon’ble Supreme Court of India in </w:t>
      </w:r>
      <w:r w:rsidRPr="00DB2FD9">
        <w:rPr>
          <w:rFonts w:ascii="Times New Roman" w:hAnsi="Times New Roman" w:cs="Times New Roman"/>
          <w:i/>
          <w:iCs/>
          <w:sz w:val="28"/>
          <w:szCs w:val="28"/>
        </w:rPr>
        <w:t>SLP (cri) No. 3650 0f 2006 titled M/s. Indo Automotive V/s</w:t>
      </w:r>
      <w:r w:rsidRPr="00DB2FD9">
        <w:rPr>
          <w:rFonts w:ascii="Times New Roman" w:hAnsi="Times New Roman" w:cs="Times New Roman"/>
          <w:iCs/>
          <w:sz w:val="28"/>
          <w:szCs w:val="28"/>
        </w:rPr>
        <w:t xml:space="preserve"> </w:t>
      </w:r>
      <w:r w:rsidRPr="00DB2FD9">
        <w:rPr>
          <w:rFonts w:ascii="Times New Roman" w:hAnsi="Times New Roman" w:cs="Times New Roman"/>
          <w:i/>
          <w:sz w:val="28"/>
          <w:szCs w:val="28"/>
        </w:rPr>
        <w:t>Jai Durga Enterprises and Ors. and</w:t>
      </w:r>
      <w:r w:rsidRPr="00DB2FD9">
        <w:rPr>
          <w:rFonts w:ascii="Times New Roman" w:hAnsi="Times New Roman" w:cs="Times New Roman"/>
          <w:iCs/>
          <w:sz w:val="28"/>
          <w:szCs w:val="28"/>
        </w:rPr>
        <w:t xml:space="preserve"> other Court judgments in support of its  contention about delivery of letters in the office of the Respondent.</w:t>
      </w:r>
    </w:p>
    <w:p w:rsidR="00841B5B" w:rsidRDefault="00841B5B" w:rsidP="00841B5B">
      <w:pPr>
        <w:pStyle w:val="ListParagraph"/>
        <w:spacing w:line="480" w:lineRule="auto"/>
        <w:ind w:left="1429"/>
        <w:jc w:val="both"/>
        <w:rPr>
          <w:rFonts w:ascii="Times New Roman" w:hAnsi="Times New Roman" w:cs="Times New Roman"/>
          <w:iCs/>
          <w:sz w:val="28"/>
          <w:szCs w:val="28"/>
        </w:rPr>
      </w:pPr>
      <w:r>
        <w:rPr>
          <w:rFonts w:ascii="Times New Roman" w:hAnsi="Times New Roman" w:cs="Times New Roman"/>
          <w:iCs/>
          <w:sz w:val="28"/>
          <w:szCs w:val="28"/>
        </w:rPr>
        <w:tab/>
      </w:r>
      <w:r>
        <w:rPr>
          <w:rFonts w:ascii="Times New Roman" w:hAnsi="Times New Roman" w:cs="Times New Roman"/>
          <w:iCs/>
          <w:sz w:val="28"/>
          <w:szCs w:val="28"/>
        </w:rPr>
        <w:tab/>
        <w:t>The Respondent, in its defence, contested the averments of the PR and stated that the same were not valid/sustainable due to the following reasons;</w:t>
      </w:r>
    </w:p>
    <w:p w:rsidR="00841B5B" w:rsidRDefault="00841B5B" w:rsidP="00841B5B">
      <w:pPr>
        <w:pStyle w:val="ListParagraph"/>
        <w:numPr>
          <w:ilvl w:val="0"/>
          <w:numId w:val="6"/>
        </w:numPr>
        <w:spacing w:line="480" w:lineRule="auto"/>
        <w:ind w:left="851" w:hanging="15"/>
        <w:jc w:val="both"/>
        <w:rPr>
          <w:rFonts w:ascii="Times New Roman" w:hAnsi="Times New Roman" w:cs="Times New Roman"/>
          <w:iCs/>
          <w:sz w:val="28"/>
          <w:szCs w:val="28"/>
        </w:rPr>
      </w:pPr>
      <w:r>
        <w:rPr>
          <w:rFonts w:ascii="Times New Roman" w:hAnsi="Times New Roman" w:cs="Times New Roman"/>
          <w:iCs/>
          <w:sz w:val="28"/>
          <w:szCs w:val="28"/>
        </w:rPr>
        <w:t xml:space="preserve"> The letters, stated to have been written by the consumer in </w:t>
      </w:r>
    </w:p>
    <w:p w:rsidR="00841B5B" w:rsidRDefault="00841B5B" w:rsidP="00841B5B">
      <w:pPr>
        <w:pStyle w:val="ListParagraph"/>
        <w:spacing w:line="480" w:lineRule="auto"/>
        <w:ind w:left="1440"/>
        <w:jc w:val="both"/>
        <w:rPr>
          <w:rFonts w:ascii="Times New Roman" w:hAnsi="Times New Roman" w:cs="Times New Roman"/>
          <w:iCs/>
          <w:sz w:val="28"/>
          <w:szCs w:val="28"/>
        </w:rPr>
      </w:pPr>
      <w:r>
        <w:rPr>
          <w:rFonts w:ascii="Times New Roman" w:hAnsi="Times New Roman" w:cs="Times New Roman"/>
          <w:iCs/>
          <w:sz w:val="28"/>
          <w:szCs w:val="28"/>
        </w:rPr>
        <w:t xml:space="preserve">the year 2009 and 2010, were reportedly given to the Courier Agency and  not sent by registered post or under  certificate of posting (UPC) </w:t>
      </w:r>
      <w:r w:rsidRPr="005B3848">
        <w:rPr>
          <w:rFonts w:ascii="Times New Roman" w:hAnsi="Times New Roman" w:cs="Times New Roman"/>
          <w:iCs/>
          <w:sz w:val="28"/>
          <w:szCs w:val="28"/>
        </w:rPr>
        <w:t>through Department of Po</w:t>
      </w:r>
      <w:r w:rsidR="00ED61E2">
        <w:rPr>
          <w:rFonts w:ascii="Times New Roman" w:hAnsi="Times New Roman" w:cs="Times New Roman"/>
          <w:iCs/>
          <w:sz w:val="28"/>
          <w:szCs w:val="28"/>
        </w:rPr>
        <w:t>st</w:t>
      </w:r>
      <w:r w:rsidRPr="005B3848">
        <w:rPr>
          <w:rFonts w:ascii="Times New Roman" w:hAnsi="Times New Roman" w:cs="Times New Roman"/>
          <w:iCs/>
          <w:sz w:val="28"/>
          <w:szCs w:val="28"/>
        </w:rPr>
        <w:t xml:space="preserve"> as per mandate of the provisions</w:t>
      </w:r>
      <w:r w:rsidR="00A67417">
        <w:rPr>
          <w:rFonts w:ascii="Times New Roman" w:hAnsi="Times New Roman" w:cs="Times New Roman"/>
          <w:iCs/>
          <w:sz w:val="28"/>
          <w:szCs w:val="28"/>
        </w:rPr>
        <w:t xml:space="preserve"> of Section</w:t>
      </w:r>
      <w:r w:rsidRPr="005B3848">
        <w:rPr>
          <w:rFonts w:ascii="Times New Roman" w:hAnsi="Times New Roman" w:cs="Times New Roman"/>
          <w:iCs/>
          <w:sz w:val="28"/>
          <w:szCs w:val="28"/>
        </w:rPr>
        <w:t xml:space="preserve"> </w:t>
      </w:r>
      <w:r w:rsidR="00A67417">
        <w:rPr>
          <w:rFonts w:ascii="Times New Roman" w:hAnsi="Times New Roman" w:cs="Times New Roman"/>
          <w:iCs/>
          <w:sz w:val="28"/>
          <w:szCs w:val="28"/>
        </w:rPr>
        <w:t>27 in General Clauses Act 1897 which lays down as under :-</w:t>
      </w:r>
    </w:p>
    <w:p w:rsidR="00191E68" w:rsidRPr="00191E68" w:rsidRDefault="00191E68" w:rsidP="00841B5B">
      <w:pPr>
        <w:pStyle w:val="ListParagraph"/>
        <w:spacing w:line="480" w:lineRule="auto"/>
        <w:ind w:left="1440"/>
        <w:jc w:val="both"/>
        <w:rPr>
          <w:rFonts w:ascii="Times New Roman" w:hAnsi="Times New Roman" w:cs="Times New Roman"/>
          <w:b/>
          <w:bCs/>
          <w:i/>
          <w:sz w:val="28"/>
          <w:szCs w:val="28"/>
        </w:rPr>
      </w:pPr>
      <w:r>
        <w:rPr>
          <w:rFonts w:ascii="Times New Roman" w:hAnsi="Times New Roman" w:cs="Times New Roman"/>
          <w:iCs/>
          <w:sz w:val="28"/>
          <w:szCs w:val="28"/>
        </w:rPr>
        <w:lastRenderedPageBreak/>
        <w:tab/>
      </w:r>
      <w:r w:rsidRPr="00191E68">
        <w:rPr>
          <w:rFonts w:ascii="Times New Roman" w:hAnsi="Times New Roman" w:cs="Times New Roman"/>
          <w:i/>
          <w:sz w:val="28"/>
          <w:szCs w:val="28"/>
        </w:rPr>
        <w:t>“27.</w:t>
      </w:r>
      <w:r w:rsidR="00401A22">
        <w:rPr>
          <w:rFonts w:ascii="Times New Roman" w:hAnsi="Times New Roman" w:cs="Times New Roman"/>
          <w:i/>
          <w:sz w:val="28"/>
          <w:szCs w:val="28"/>
        </w:rPr>
        <w:t xml:space="preserve"> </w:t>
      </w:r>
      <w:r w:rsidRPr="00191E68">
        <w:rPr>
          <w:rFonts w:ascii="Times New Roman" w:hAnsi="Times New Roman" w:cs="Times New Roman"/>
          <w:i/>
          <w:sz w:val="28"/>
          <w:szCs w:val="28"/>
        </w:rPr>
        <w:t xml:space="preserve">Meaning of service by post. Where any [Central Act] or Regulation made after the commencement of this Act authorizes or requires any document to be served by post, whether the expression serve or either of the expressions give or send or any other expression is used, then, unless a different intension appears, the service shall be deemed to be effected by properly addressing, pre-paying and posting by </w:t>
      </w:r>
      <w:r w:rsidRPr="00191E68">
        <w:rPr>
          <w:rFonts w:ascii="Times New Roman" w:hAnsi="Times New Roman" w:cs="Times New Roman"/>
          <w:b/>
          <w:bCs/>
          <w:i/>
          <w:sz w:val="28"/>
          <w:szCs w:val="28"/>
        </w:rPr>
        <w:t xml:space="preserve">registered </w:t>
      </w:r>
      <w:r w:rsidR="007539AC">
        <w:rPr>
          <w:rFonts w:ascii="Times New Roman" w:hAnsi="Times New Roman" w:cs="Times New Roman"/>
          <w:b/>
          <w:bCs/>
          <w:i/>
          <w:sz w:val="28"/>
          <w:szCs w:val="28"/>
        </w:rPr>
        <w:t xml:space="preserve"> </w:t>
      </w:r>
      <w:r w:rsidRPr="00191E68">
        <w:rPr>
          <w:rFonts w:ascii="Times New Roman" w:hAnsi="Times New Roman" w:cs="Times New Roman"/>
          <w:b/>
          <w:bCs/>
          <w:i/>
          <w:sz w:val="28"/>
          <w:szCs w:val="28"/>
        </w:rPr>
        <w:t xml:space="preserve">post, </w:t>
      </w:r>
      <w:r w:rsidRPr="00191E68">
        <w:rPr>
          <w:rFonts w:ascii="Times New Roman" w:hAnsi="Times New Roman" w:cs="Times New Roman"/>
          <w:i/>
          <w:sz w:val="28"/>
          <w:szCs w:val="28"/>
        </w:rPr>
        <w:t>a letter containing the document, and, unless the contrary is  prov</w:t>
      </w:r>
      <w:r w:rsidR="00401A22">
        <w:rPr>
          <w:rFonts w:ascii="Times New Roman" w:hAnsi="Times New Roman" w:cs="Times New Roman"/>
          <w:i/>
          <w:sz w:val="28"/>
          <w:szCs w:val="28"/>
        </w:rPr>
        <w:t>ed</w:t>
      </w:r>
      <w:r w:rsidRPr="00191E68">
        <w:rPr>
          <w:rFonts w:ascii="Times New Roman" w:hAnsi="Times New Roman" w:cs="Times New Roman"/>
          <w:i/>
          <w:sz w:val="28"/>
          <w:szCs w:val="28"/>
        </w:rPr>
        <w:t>, to have been effected at the time at which the letter would be delivered in the ordinary course of post.”</w:t>
      </w:r>
    </w:p>
    <w:p w:rsidR="00FA2C9E" w:rsidRDefault="00841B5B" w:rsidP="00FA2C9E">
      <w:pPr>
        <w:spacing w:line="480" w:lineRule="auto"/>
        <w:ind w:left="851"/>
        <w:jc w:val="both"/>
        <w:rPr>
          <w:rFonts w:ascii="Times New Roman" w:hAnsi="Times New Roman" w:cs="Times New Roman"/>
          <w:iCs/>
          <w:sz w:val="28"/>
          <w:szCs w:val="28"/>
        </w:rPr>
      </w:pPr>
      <w:r>
        <w:rPr>
          <w:rFonts w:ascii="Times New Roman" w:hAnsi="Times New Roman" w:cs="Times New Roman"/>
          <w:iCs/>
          <w:sz w:val="28"/>
          <w:szCs w:val="28"/>
        </w:rPr>
        <w:t xml:space="preserve">(b)      </w:t>
      </w:r>
      <w:r w:rsidRPr="00C764E8">
        <w:rPr>
          <w:rFonts w:ascii="Times New Roman" w:hAnsi="Times New Roman" w:cs="Times New Roman"/>
          <w:iCs/>
          <w:sz w:val="28"/>
          <w:szCs w:val="28"/>
        </w:rPr>
        <w:t>The address , stated to have been written on the said letters,</w:t>
      </w:r>
    </w:p>
    <w:p w:rsidR="00841B5B" w:rsidRPr="00C764E8" w:rsidRDefault="00841B5B" w:rsidP="00FA2C9E">
      <w:pPr>
        <w:spacing w:line="480" w:lineRule="auto"/>
        <w:ind w:left="1440" w:firstLine="75"/>
        <w:jc w:val="both"/>
        <w:rPr>
          <w:rFonts w:ascii="Times New Roman" w:hAnsi="Times New Roman" w:cs="Times New Roman"/>
          <w:iCs/>
          <w:sz w:val="28"/>
          <w:szCs w:val="28"/>
        </w:rPr>
      </w:pPr>
      <w:r w:rsidRPr="00C764E8">
        <w:rPr>
          <w:rFonts w:ascii="Times New Roman" w:hAnsi="Times New Roman" w:cs="Times New Roman"/>
          <w:iCs/>
          <w:sz w:val="28"/>
          <w:szCs w:val="28"/>
        </w:rPr>
        <w:t xml:space="preserve">was not </w:t>
      </w:r>
      <w:r>
        <w:rPr>
          <w:rFonts w:ascii="Times New Roman" w:hAnsi="Times New Roman" w:cs="Times New Roman"/>
          <w:iCs/>
          <w:sz w:val="28"/>
          <w:szCs w:val="28"/>
        </w:rPr>
        <w:t>valid/proper because the Addressee</w:t>
      </w:r>
      <w:r w:rsidRPr="00C764E8">
        <w:rPr>
          <w:rFonts w:ascii="Times New Roman" w:hAnsi="Times New Roman" w:cs="Times New Roman"/>
          <w:iCs/>
          <w:sz w:val="28"/>
          <w:szCs w:val="28"/>
        </w:rPr>
        <w:t xml:space="preserve"> was shown as XEN/SDO/JE and</w:t>
      </w:r>
      <w:r>
        <w:rPr>
          <w:rFonts w:ascii="Times New Roman" w:hAnsi="Times New Roman" w:cs="Times New Roman"/>
          <w:iCs/>
          <w:sz w:val="28"/>
          <w:szCs w:val="28"/>
        </w:rPr>
        <w:tab/>
      </w:r>
      <w:r w:rsidR="000F2E8A">
        <w:rPr>
          <w:rFonts w:ascii="Times New Roman" w:hAnsi="Times New Roman" w:cs="Times New Roman"/>
          <w:iCs/>
          <w:sz w:val="28"/>
          <w:szCs w:val="28"/>
        </w:rPr>
        <w:t>the n</w:t>
      </w:r>
      <w:r w:rsidRPr="00C764E8">
        <w:rPr>
          <w:rFonts w:ascii="Times New Roman" w:hAnsi="Times New Roman" w:cs="Times New Roman"/>
          <w:iCs/>
          <w:sz w:val="28"/>
          <w:szCs w:val="28"/>
        </w:rPr>
        <w:t>ame of the particular ‘OP’/DS Division, to which, it was to be delivered was not mentioned therein. Besides, PR statedly handed</w:t>
      </w:r>
      <w:r>
        <w:rPr>
          <w:rFonts w:ascii="Times New Roman" w:hAnsi="Times New Roman" w:cs="Times New Roman"/>
          <w:iCs/>
          <w:sz w:val="28"/>
          <w:szCs w:val="28"/>
        </w:rPr>
        <w:t xml:space="preserve"> </w:t>
      </w:r>
      <w:r w:rsidRPr="00C764E8">
        <w:rPr>
          <w:rFonts w:ascii="Times New Roman" w:hAnsi="Times New Roman" w:cs="Times New Roman"/>
          <w:iCs/>
          <w:sz w:val="28"/>
          <w:szCs w:val="28"/>
        </w:rPr>
        <w:t>over</w:t>
      </w:r>
      <w:r>
        <w:rPr>
          <w:rFonts w:ascii="Times New Roman" w:hAnsi="Times New Roman" w:cs="Times New Roman"/>
          <w:iCs/>
          <w:sz w:val="28"/>
          <w:szCs w:val="28"/>
        </w:rPr>
        <w:t xml:space="preserve"> only </w:t>
      </w:r>
      <w:r w:rsidRPr="00C764E8">
        <w:rPr>
          <w:rFonts w:ascii="Times New Roman" w:hAnsi="Times New Roman" w:cs="Times New Roman"/>
          <w:iCs/>
          <w:sz w:val="28"/>
          <w:szCs w:val="28"/>
        </w:rPr>
        <w:t>one (instead of three) letter to the Courier Agency</w:t>
      </w:r>
      <w:r>
        <w:rPr>
          <w:rFonts w:ascii="Times New Roman" w:hAnsi="Times New Roman" w:cs="Times New Roman"/>
          <w:iCs/>
          <w:sz w:val="28"/>
          <w:szCs w:val="28"/>
        </w:rPr>
        <w:t xml:space="preserve"> </w:t>
      </w:r>
      <w:r w:rsidRPr="00C764E8">
        <w:rPr>
          <w:rFonts w:ascii="Times New Roman" w:hAnsi="Times New Roman" w:cs="Times New Roman"/>
          <w:iCs/>
          <w:sz w:val="28"/>
          <w:szCs w:val="28"/>
        </w:rPr>
        <w:t>though as per particulars ‘XEN/SDO/JE’, three letters were</w:t>
      </w:r>
      <w:r w:rsidR="00CB347D">
        <w:rPr>
          <w:rFonts w:ascii="Times New Roman" w:hAnsi="Times New Roman" w:cs="Times New Roman"/>
          <w:iCs/>
          <w:sz w:val="28"/>
          <w:szCs w:val="28"/>
        </w:rPr>
        <w:t xml:space="preserve"> required</w:t>
      </w:r>
      <w:r w:rsidRPr="00C764E8">
        <w:rPr>
          <w:rFonts w:ascii="Times New Roman" w:hAnsi="Times New Roman" w:cs="Times New Roman"/>
          <w:iCs/>
          <w:sz w:val="28"/>
          <w:szCs w:val="28"/>
        </w:rPr>
        <w:t xml:space="preserve"> to </w:t>
      </w:r>
      <w:r>
        <w:rPr>
          <w:rFonts w:ascii="Times New Roman" w:hAnsi="Times New Roman" w:cs="Times New Roman"/>
          <w:iCs/>
          <w:sz w:val="28"/>
          <w:szCs w:val="28"/>
        </w:rPr>
        <w:t xml:space="preserve">be </w:t>
      </w:r>
      <w:r w:rsidRPr="00C764E8">
        <w:rPr>
          <w:rFonts w:ascii="Times New Roman" w:hAnsi="Times New Roman" w:cs="Times New Roman"/>
          <w:iCs/>
          <w:sz w:val="28"/>
          <w:szCs w:val="28"/>
        </w:rPr>
        <w:t>handed over to the Courier Agency.</w:t>
      </w:r>
    </w:p>
    <w:p w:rsidR="00841B5B" w:rsidRPr="00C764E8" w:rsidRDefault="00841B5B" w:rsidP="00841B5B">
      <w:pPr>
        <w:spacing w:line="480" w:lineRule="auto"/>
        <w:ind w:left="1440" w:hanging="589"/>
        <w:jc w:val="both"/>
        <w:rPr>
          <w:rFonts w:ascii="Times New Roman" w:hAnsi="Times New Roman" w:cs="Times New Roman"/>
          <w:iCs/>
          <w:sz w:val="28"/>
          <w:szCs w:val="28"/>
        </w:rPr>
      </w:pPr>
      <w:r>
        <w:rPr>
          <w:rFonts w:ascii="Times New Roman" w:hAnsi="Times New Roman" w:cs="Times New Roman"/>
          <w:iCs/>
          <w:sz w:val="28"/>
          <w:szCs w:val="28"/>
        </w:rPr>
        <w:t>(c)</w:t>
      </w:r>
      <w:r>
        <w:rPr>
          <w:rFonts w:ascii="Times New Roman" w:hAnsi="Times New Roman" w:cs="Times New Roman"/>
          <w:iCs/>
          <w:sz w:val="28"/>
          <w:szCs w:val="28"/>
        </w:rPr>
        <w:tab/>
        <w:t xml:space="preserve"> The onus</w:t>
      </w:r>
      <w:r w:rsidRPr="00C764E8">
        <w:rPr>
          <w:rFonts w:ascii="Times New Roman" w:hAnsi="Times New Roman" w:cs="Times New Roman"/>
          <w:iCs/>
          <w:sz w:val="28"/>
          <w:szCs w:val="28"/>
        </w:rPr>
        <w:t xml:space="preserve"> for proving that the letters statedly written by the</w:t>
      </w:r>
      <w:r>
        <w:rPr>
          <w:rFonts w:ascii="Times New Roman" w:hAnsi="Times New Roman" w:cs="Times New Roman"/>
          <w:iCs/>
          <w:sz w:val="28"/>
          <w:szCs w:val="28"/>
        </w:rPr>
        <w:t xml:space="preserve"> </w:t>
      </w:r>
      <w:r w:rsidRPr="00C764E8">
        <w:rPr>
          <w:rFonts w:ascii="Times New Roman" w:hAnsi="Times New Roman" w:cs="Times New Roman"/>
          <w:iCs/>
          <w:sz w:val="28"/>
          <w:szCs w:val="28"/>
        </w:rPr>
        <w:t xml:space="preserve">consumer to the office of the Respondent stood delivered by </w:t>
      </w:r>
      <w:r w:rsidRPr="00C764E8">
        <w:rPr>
          <w:rFonts w:ascii="Times New Roman" w:hAnsi="Times New Roman" w:cs="Times New Roman"/>
          <w:iCs/>
          <w:sz w:val="28"/>
          <w:szCs w:val="28"/>
        </w:rPr>
        <w:lastRenderedPageBreak/>
        <w:t>the Courrrier Ag</w:t>
      </w:r>
      <w:r>
        <w:rPr>
          <w:rFonts w:ascii="Times New Roman" w:hAnsi="Times New Roman" w:cs="Times New Roman"/>
          <w:iCs/>
          <w:sz w:val="28"/>
          <w:szCs w:val="28"/>
        </w:rPr>
        <w:t>ency rested with the Petitioner who was pressing for relief mainly on this ground.</w:t>
      </w:r>
      <w:r w:rsidRPr="00C764E8">
        <w:rPr>
          <w:rFonts w:ascii="Times New Roman" w:hAnsi="Times New Roman" w:cs="Times New Roman"/>
          <w:iCs/>
          <w:sz w:val="28"/>
          <w:szCs w:val="28"/>
        </w:rPr>
        <w:t xml:space="preserve"> Even after sending e-mails to the Courier Agencies in </w:t>
      </w:r>
      <w:r>
        <w:rPr>
          <w:rFonts w:ascii="Times New Roman" w:hAnsi="Times New Roman" w:cs="Times New Roman"/>
          <w:iCs/>
          <w:sz w:val="28"/>
          <w:szCs w:val="28"/>
        </w:rPr>
        <w:t>June 2019, PR could not arrange</w:t>
      </w:r>
      <w:r w:rsidRPr="00C764E8">
        <w:rPr>
          <w:rFonts w:ascii="Times New Roman" w:hAnsi="Times New Roman" w:cs="Times New Roman"/>
          <w:iCs/>
          <w:sz w:val="28"/>
          <w:szCs w:val="28"/>
        </w:rPr>
        <w:t xml:space="preserve"> reply in writing  therefrom.</w:t>
      </w:r>
    </w:p>
    <w:p w:rsidR="00841B5B" w:rsidRPr="00C764E8" w:rsidRDefault="00841B5B" w:rsidP="00841B5B">
      <w:pPr>
        <w:spacing w:line="480" w:lineRule="auto"/>
        <w:ind w:left="1436" w:hanging="585"/>
        <w:jc w:val="both"/>
        <w:rPr>
          <w:rFonts w:ascii="Times New Roman" w:hAnsi="Times New Roman" w:cs="Times New Roman"/>
          <w:iCs/>
          <w:sz w:val="28"/>
          <w:szCs w:val="28"/>
        </w:rPr>
      </w:pPr>
      <w:r w:rsidRPr="00C764E8">
        <w:rPr>
          <w:rFonts w:ascii="Times New Roman" w:hAnsi="Times New Roman" w:cs="Times New Roman"/>
          <w:iCs/>
          <w:sz w:val="28"/>
          <w:szCs w:val="28"/>
        </w:rPr>
        <w:t>(d)</w:t>
      </w:r>
      <w:r w:rsidRPr="00C764E8">
        <w:rPr>
          <w:rFonts w:ascii="Times New Roman" w:hAnsi="Times New Roman" w:cs="Times New Roman"/>
          <w:iCs/>
          <w:sz w:val="28"/>
          <w:szCs w:val="28"/>
        </w:rPr>
        <w:tab/>
      </w:r>
      <w:r>
        <w:rPr>
          <w:rFonts w:ascii="Times New Roman" w:hAnsi="Times New Roman" w:cs="Times New Roman"/>
          <w:iCs/>
          <w:sz w:val="28"/>
          <w:szCs w:val="28"/>
        </w:rPr>
        <w:t>A perusal</w:t>
      </w:r>
      <w:r w:rsidRPr="00C764E8">
        <w:rPr>
          <w:rFonts w:ascii="Times New Roman" w:hAnsi="Times New Roman" w:cs="Times New Roman"/>
          <w:iCs/>
          <w:sz w:val="28"/>
          <w:szCs w:val="28"/>
        </w:rPr>
        <w:t xml:space="preserve"> of the Consumption Data of the Consumer’s connection</w:t>
      </w:r>
      <w:r>
        <w:rPr>
          <w:rFonts w:ascii="Times New Roman" w:hAnsi="Times New Roman" w:cs="Times New Roman"/>
          <w:iCs/>
          <w:sz w:val="28"/>
          <w:szCs w:val="28"/>
        </w:rPr>
        <w:tab/>
      </w:r>
      <w:r w:rsidRPr="00C764E8">
        <w:rPr>
          <w:rFonts w:ascii="Times New Roman" w:hAnsi="Times New Roman" w:cs="Times New Roman"/>
          <w:iCs/>
          <w:sz w:val="28"/>
          <w:szCs w:val="28"/>
        </w:rPr>
        <w:t xml:space="preserve"> revealed that energy consumption was regularly recorded by the</w:t>
      </w:r>
      <w:r>
        <w:rPr>
          <w:rFonts w:ascii="Times New Roman" w:hAnsi="Times New Roman" w:cs="Times New Roman"/>
          <w:iCs/>
          <w:sz w:val="28"/>
          <w:szCs w:val="28"/>
        </w:rPr>
        <w:t xml:space="preserve"> </w:t>
      </w:r>
      <w:r w:rsidRPr="00C764E8">
        <w:rPr>
          <w:rFonts w:ascii="Times New Roman" w:hAnsi="Times New Roman" w:cs="Times New Roman"/>
          <w:iCs/>
          <w:sz w:val="28"/>
          <w:szCs w:val="28"/>
        </w:rPr>
        <w:t>Energy Meter and had actually increased during the years 2016,</w:t>
      </w:r>
      <w:r>
        <w:rPr>
          <w:rFonts w:ascii="Times New Roman" w:hAnsi="Times New Roman" w:cs="Times New Roman"/>
          <w:iCs/>
          <w:sz w:val="28"/>
          <w:szCs w:val="28"/>
        </w:rPr>
        <w:t xml:space="preserve"> </w:t>
      </w:r>
      <w:r w:rsidRPr="00C764E8">
        <w:rPr>
          <w:rFonts w:ascii="Times New Roman" w:hAnsi="Times New Roman" w:cs="Times New Roman"/>
          <w:iCs/>
          <w:sz w:val="28"/>
          <w:szCs w:val="28"/>
        </w:rPr>
        <w:t xml:space="preserve">2017 </w:t>
      </w:r>
      <w:r>
        <w:rPr>
          <w:rFonts w:ascii="Times New Roman" w:hAnsi="Times New Roman" w:cs="Times New Roman"/>
          <w:iCs/>
          <w:sz w:val="28"/>
          <w:szCs w:val="28"/>
        </w:rPr>
        <w:t>and 2018. Besides, the consumer</w:t>
      </w:r>
      <w:r w:rsidRPr="00C764E8">
        <w:rPr>
          <w:rFonts w:ascii="Times New Roman" w:hAnsi="Times New Roman" w:cs="Times New Roman"/>
          <w:iCs/>
          <w:sz w:val="28"/>
          <w:szCs w:val="28"/>
        </w:rPr>
        <w:t xml:space="preserve"> had made payments of </w:t>
      </w:r>
      <w:r>
        <w:rPr>
          <w:rFonts w:ascii="Times New Roman" w:hAnsi="Times New Roman" w:cs="Times New Roman"/>
          <w:iCs/>
          <w:sz w:val="28"/>
          <w:szCs w:val="28"/>
        </w:rPr>
        <w:tab/>
      </w:r>
      <w:r w:rsidRPr="00C764E8">
        <w:rPr>
          <w:rFonts w:ascii="Times New Roman" w:hAnsi="Times New Roman" w:cs="Times New Roman"/>
          <w:iCs/>
          <w:sz w:val="28"/>
          <w:szCs w:val="28"/>
        </w:rPr>
        <w:t>the energy bills of the disputed NRS connection in the years 2010 to</w:t>
      </w:r>
      <w:r>
        <w:rPr>
          <w:rFonts w:ascii="Times New Roman" w:hAnsi="Times New Roman" w:cs="Times New Roman"/>
          <w:iCs/>
          <w:sz w:val="28"/>
          <w:szCs w:val="28"/>
        </w:rPr>
        <w:tab/>
      </w:r>
      <w:r w:rsidRPr="00C764E8">
        <w:rPr>
          <w:rFonts w:ascii="Times New Roman" w:hAnsi="Times New Roman" w:cs="Times New Roman"/>
          <w:iCs/>
          <w:sz w:val="28"/>
          <w:szCs w:val="28"/>
        </w:rPr>
        <w:t>2017. This implied that the consumer was interested</w:t>
      </w:r>
      <w:r>
        <w:rPr>
          <w:rFonts w:ascii="Times New Roman" w:hAnsi="Times New Roman" w:cs="Times New Roman"/>
          <w:iCs/>
          <w:sz w:val="28"/>
          <w:szCs w:val="28"/>
        </w:rPr>
        <w:t xml:space="preserve"> in </w:t>
      </w:r>
      <w:r w:rsidRPr="00C764E8">
        <w:rPr>
          <w:rFonts w:ascii="Times New Roman" w:hAnsi="Times New Roman" w:cs="Times New Roman"/>
          <w:iCs/>
          <w:sz w:val="28"/>
          <w:szCs w:val="28"/>
        </w:rPr>
        <w:t>retaining this connection as was evidenced from the submission</w:t>
      </w:r>
      <w:r>
        <w:rPr>
          <w:rFonts w:ascii="Times New Roman" w:hAnsi="Times New Roman" w:cs="Times New Roman"/>
          <w:iCs/>
          <w:sz w:val="28"/>
          <w:szCs w:val="28"/>
        </w:rPr>
        <w:t xml:space="preserve"> </w:t>
      </w:r>
      <w:r w:rsidRPr="00C764E8">
        <w:rPr>
          <w:rFonts w:ascii="Times New Roman" w:hAnsi="Times New Roman" w:cs="Times New Roman"/>
          <w:iCs/>
          <w:sz w:val="28"/>
          <w:szCs w:val="28"/>
        </w:rPr>
        <w:t>of the PR in the Court that the premises, wherein NRS connection</w:t>
      </w:r>
      <w:r>
        <w:rPr>
          <w:rFonts w:ascii="Times New Roman" w:hAnsi="Times New Roman" w:cs="Times New Roman"/>
          <w:iCs/>
          <w:sz w:val="28"/>
          <w:szCs w:val="28"/>
        </w:rPr>
        <w:t xml:space="preserve"> </w:t>
      </w:r>
      <w:r w:rsidRPr="00C764E8">
        <w:rPr>
          <w:rFonts w:ascii="Times New Roman" w:hAnsi="Times New Roman" w:cs="Times New Roman"/>
          <w:iCs/>
          <w:sz w:val="28"/>
          <w:szCs w:val="28"/>
        </w:rPr>
        <w:t>was installed, was used for providing residential accommodation to the</w:t>
      </w:r>
      <w:r>
        <w:rPr>
          <w:rFonts w:ascii="Times New Roman" w:hAnsi="Times New Roman" w:cs="Times New Roman"/>
          <w:iCs/>
          <w:sz w:val="28"/>
          <w:szCs w:val="28"/>
        </w:rPr>
        <w:t xml:space="preserve"> </w:t>
      </w:r>
      <w:r w:rsidRPr="00C764E8">
        <w:rPr>
          <w:rFonts w:ascii="Times New Roman" w:hAnsi="Times New Roman" w:cs="Times New Roman"/>
          <w:iCs/>
          <w:sz w:val="28"/>
          <w:szCs w:val="28"/>
        </w:rPr>
        <w:t>staff of</w:t>
      </w:r>
      <w:r>
        <w:rPr>
          <w:rFonts w:ascii="Times New Roman" w:hAnsi="Times New Roman" w:cs="Times New Roman"/>
          <w:iCs/>
          <w:sz w:val="28"/>
          <w:szCs w:val="28"/>
        </w:rPr>
        <w:t xml:space="preserve"> the hospital for which, the  </w:t>
      </w:r>
      <w:r w:rsidRPr="00C764E8">
        <w:rPr>
          <w:rFonts w:ascii="Times New Roman" w:hAnsi="Times New Roman" w:cs="Times New Roman"/>
          <w:iCs/>
          <w:sz w:val="28"/>
          <w:szCs w:val="28"/>
        </w:rPr>
        <w:t>disputed  connection</w:t>
      </w:r>
      <w:r>
        <w:rPr>
          <w:rFonts w:ascii="Times New Roman" w:hAnsi="Times New Roman" w:cs="Times New Roman"/>
          <w:iCs/>
          <w:sz w:val="28"/>
          <w:szCs w:val="28"/>
        </w:rPr>
        <w:t xml:space="preserve"> </w:t>
      </w:r>
      <w:r w:rsidRPr="00C764E8">
        <w:rPr>
          <w:rFonts w:ascii="Times New Roman" w:hAnsi="Times New Roman" w:cs="Times New Roman"/>
          <w:iCs/>
          <w:sz w:val="28"/>
          <w:szCs w:val="28"/>
        </w:rPr>
        <w:t>was taken.</w:t>
      </w:r>
    </w:p>
    <w:p w:rsidR="00841B5B" w:rsidRPr="000C04C5" w:rsidRDefault="00841B5B" w:rsidP="00841B5B">
      <w:pPr>
        <w:pStyle w:val="ListParagraph"/>
        <w:spacing w:line="480" w:lineRule="auto"/>
        <w:ind w:left="1436" w:right="-24" w:hanging="727"/>
        <w:jc w:val="both"/>
        <w:rPr>
          <w:rFonts w:ascii="Times New Roman" w:hAnsi="Times New Roman" w:cs="Times New Roman"/>
          <w:iCs/>
          <w:sz w:val="28"/>
          <w:szCs w:val="28"/>
        </w:rPr>
      </w:pPr>
      <w:r>
        <w:rPr>
          <w:rFonts w:ascii="Times New Roman" w:hAnsi="Times New Roman" w:cs="Times New Roman"/>
          <w:iCs/>
          <w:sz w:val="28"/>
          <w:szCs w:val="28"/>
        </w:rPr>
        <w:t>(e)</w:t>
      </w:r>
      <w:r>
        <w:rPr>
          <w:rFonts w:ascii="Times New Roman" w:hAnsi="Times New Roman" w:cs="Times New Roman"/>
          <w:iCs/>
          <w:sz w:val="28"/>
          <w:szCs w:val="28"/>
        </w:rPr>
        <w:tab/>
      </w:r>
      <w:r w:rsidRPr="00370557">
        <w:rPr>
          <w:rFonts w:ascii="Times New Roman" w:hAnsi="Times New Roman" w:cs="Times New Roman"/>
          <w:iCs/>
          <w:sz w:val="28"/>
          <w:szCs w:val="28"/>
        </w:rPr>
        <w:t>PR referred to</w:t>
      </w:r>
      <w:r>
        <w:rPr>
          <w:rFonts w:ascii="Times New Roman" w:hAnsi="Times New Roman" w:cs="Times New Roman"/>
          <w:iCs/>
          <w:sz w:val="28"/>
          <w:szCs w:val="28"/>
        </w:rPr>
        <w:t xml:space="preserve"> only to the letters sent through Courrier Agencie </w:t>
      </w:r>
      <w:r w:rsidRPr="000C04C5">
        <w:rPr>
          <w:rFonts w:ascii="Times New Roman" w:hAnsi="Times New Roman" w:cs="Times New Roman"/>
          <w:iCs/>
          <w:sz w:val="28"/>
          <w:szCs w:val="28"/>
        </w:rPr>
        <w:t xml:space="preserve">in the years 2009 and 2010 but did not quote any other reference made subsequently till it was served with  the disputed  bill dated 24.11.2017. The conntention of the PR that the Hospital Premises, wherein disputed commercial </w:t>
      </w:r>
      <w:r w:rsidRPr="000C04C5">
        <w:rPr>
          <w:rFonts w:ascii="Times New Roman" w:hAnsi="Times New Roman" w:cs="Times New Roman"/>
          <w:iCs/>
          <w:sz w:val="28"/>
          <w:szCs w:val="28"/>
        </w:rPr>
        <w:tab/>
        <w:t>connection was installed, was lying closed since 2009 (when</w:t>
      </w:r>
      <w:r w:rsidRPr="000C04C5">
        <w:rPr>
          <w:rFonts w:ascii="Times New Roman" w:hAnsi="Times New Roman" w:cs="Times New Roman"/>
          <w:iCs/>
          <w:sz w:val="28"/>
          <w:szCs w:val="28"/>
        </w:rPr>
        <w:lastRenderedPageBreak/>
        <w:tab/>
        <w:t xml:space="preserve"> the consumer had shifted to new premises on the College Road, Ludhiana) was not justified also d</w:t>
      </w:r>
      <w:r w:rsidR="00C25C23">
        <w:rPr>
          <w:rFonts w:ascii="Times New Roman" w:hAnsi="Times New Roman" w:cs="Times New Roman"/>
          <w:iCs/>
          <w:sz w:val="28"/>
          <w:szCs w:val="28"/>
        </w:rPr>
        <w:t>ue to the reason that</w:t>
      </w:r>
      <w:r w:rsidR="00C25C23">
        <w:rPr>
          <w:rFonts w:ascii="Times New Roman" w:hAnsi="Times New Roman" w:cs="Times New Roman"/>
          <w:iCs/>
          <w:sz w:val="28"/>
          <w:szCs w:val="28"/>
        </w:rPr>
        <w:tab/>
        <w:t xml:space="preserve"> the Colle</w:t>
      </w:r>
      <w:r w:rsidRPr="000C04C5">
        <w:rPr>
          <w:rFonts w:ascii="Times New Roman" w:hAnsi="Times New Roman" w:cs="Times New Roman"/>
          <w:iCs/>
          <w:sz w:val="28"/>
          <w:szCs w:val="28"/>
        </w:rPr>
        <w:t>ge Road premises was in the possession of the consumer since long and was having an electricity connection installed since 2004.</w:t>
      </w:r>
    </w:p>
    <w:p w:rsidR="00841B5B" w:rsidRDefault="00841B5B" w:rsidP="00841B5B">
      <w:pPr>
        <w:pStyle w:val="ListParagraph"/>
        <w:numPr>
          <w:ilvl w:val="0"/>
          <w:numId w:val="8"/>
        </w:numPr>
        <w:spacing w:line="480" w:lineRule="auto"/>
        <w:ind w:left="709" w:right="-24"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A5EC7">
        <w:rPr>
          <w:rFonts w:ascii="Times New Roman" w:hAnsi="Times New Roman" w:cs="Times New Roman"/>
          <w:iCs/>
          <w:sz w:val="28"/>
          <w:szCs w:val="28"/>
        </w:rPr>
        <w:t xml:space="preserve">Moreover, the consumer did not want to get the disputed </w:t>
      </w:r>
    </w:p>
    <w:p w:rsidR="00841B5B" w:rsidRPr="007A5EC7" w:rsidRDefault="00841B5B" w:rsidP="00841B5B">
      <w:pPr>
        <w:pStyle w:val="ListParagraph"/>
        <w:spacing w:line="480" w:lineRule="auto"/>
        <w:ind w:left="1440" w:right="-24"/>
        <w:jc w:val="both"/>
        <w:rPr>
          <w:rFonts w:ascii="Times New Roman" w:hAnsi="Times New Roman" w:cs="Times New Roman"/>
          <w:iCs/>
          <w:sz w:val="28"/>
          <w:szCs w:val="28"/>
        </w:rPr>
      </w:pPr>
      <w:r w:rsidRPr="007A5EC7">
        <w:rPr>
          <w:rFonts w:ascii="Times New Roman" w:hAnsi="Times New Roman" w:cs="Times New Roman"/>
          <w:iCs/>
          <w:sz w:val="28"/>
          <w:szCs w:val="28"/>
        </w:rPr>
        <w:t>commercial connection disconnected as i</w:t>
      </w:r>
      <w:r>
        <w:rPr>
          <w:rFonts w:ascii="Times New Roman" w:hAnsi="Times New Roman" w:cs="Times New Roman"/>
          <w:iCs/>
          <w:sz w:val="28"/>
          <w:szCs w:val="28"/>
        </w:rPr>
        <w:t xml:space="preserve">t was aware that the commercial (NRS) </w:t>
      </w:r>
      <w:r w:rsidRPr="007A5EC7">
        <w:rPr>
          <w:rFonts w:ascii="Times New Roman" w:hAnsi="Times New Roman" w:cs="Times New Roman"/>
          <w:iCs/>
          <w:sz w:val="28"/>
          <w:szCs w:val="28"/>
        </w:rPr>
        <w:t>category connection, once disconnected permanently, will not be restored under the same category.</w:t>
      </w:r>
    </w:p>
    <w:p w:rsidR="00841B5B" w:rsidRDefault="00841B5B" w:rsidP="00841B5B">
      <w:pPr>
        <w:pStyle w:val="ListParagraph"/>
        <w:spacing w:line="480" w:lineRule="auto"/>
        <w:ind w:left="1440" w:right="-24" w:firstLine="720"/>
        <w:jc w:val="both"/>
        <w:rPr>
          <w:rFonts w:ascii="Times New Roman" w:hAnsi="Times New Roman" w:cs="Times New Roman"/>
          <w:i/>
          <w:sz w:val="28"/>
          <w:szCs w:val="28"/>
        </w:rPr>
      </w:pPr>
      <w:r w:rsidRPr="001848A1">
        <w:rPr>
          <w:rFonts w:ascii="Times New Roman" w:hAnsi="Times New Roman" w:cs="Times New Roman"/>
          <w:i/>
          <w:sz w:val="28"/>
          <w:szCs w:val="28"/>
        </w:rPr>
        <w:t>I observe that the PR has fai</w:t>
      </w:r>
      <w:r>
        <w:rPr>
          <w:rFonts w:ascii="Times New Roman" w:hAnsi="Times New Roman" w:cs="Times New Roman"/>
          <w:i/>
          <w:sz w:val="28"/>
          <w:szCs w:val="28"/>
        </w:rPr>
        <w:t>led to bring on record of this C</w:t>
      </w:r>
      <w:r w:rsidRPr="001848A1">
        <w:rPr>
          <w:rFonts w:ascii="Times New Roman" w:hAnsi="Times New Roman" w:cs="Times New Roman"/>
          <w:i/>
          <w:sz w:val="28"/>
          <w:szCs w:val="28"/>
        </w:rPr>
        <w:t>ourt any cogent /valid evidence to prove its contenti</w:t>
      </w:r>
      <w:r>
        <w:rPr>
          <w:rFonts w:ascii="Times New Roman" w:hAnsi="Times New Roman" w:cs="Times New Roman"/>
          <w:i/>
          <w:sz w:val="28"/>
          <w:szCs w:val="28"/>
        </w:rPr>
        <w:t>on that the consumer had requested</w:t>
      </w:r>
      <w:r w:rsidRPr="001848A1">
        <w:rPr>
          <w:rFonts w:ascii="Times New Roman" w:hAnsi="Times New Roman" w:cs="Times New Roman"/>
          <w:i/>
          <w:sz w:val="28"/>
          <w:szCs w:val="28"/>
        </w:rPr>
        <w:t xml:space="preserve"> orally or in writing, to the Respondent to disconnect the disputed NRS connection permanently during the years 2009 to 2017. I also observe that the consumer also did not bring this fact to the notice of the Addl. S.E./ Enforcement-3, PSPCL, Ludhiana on 30.11.2016 during the course of checking of the connection. Had the consumer been sincere in gett</w:t>
      </w:r>
      <w:r>
        <w:rPr>
          <w:rFonts w:ascii="Times New Roman" w:hAnsi="Times New Roman" w:cs="Times New Roman"/>
          <w:i/>
          <w:sz w:val="28"/>
          <w:szCs w:val="28"/>
        </w:rPr>
        <w:t>ing its disputed connection (NRS</w:t>
      </w:r>
      <w:r w:rsidRPr="001848A1">
        <w:rPr>
          <w:rFonts w:ascii="Times New Roman" w:hAnsi="Times New Roman" w:cs="Times New Roman"/>
          <w:i/>
          <w:sz w:val="28"/>
          <w:szCs w:val="28"/>
        </w:rPr>
        <w:t xml:space="preserve">) disconnected permanently, it would have apprised the Enforcement Staff </w:t>
      </w:r>
      <w:r>
        <w:rPr>
          <w:rFonts w:ascii="Times New Roman" w:hAnsi="Times New Roman" w:cs="Times New Roman"/>
          <w:i/>
          <w:sz w:val="28"/>
          <w:szCs w:val="28"/>
        </w:rPr>
        <w:t>there and then about its requests for permanent disconnection of the disputed</w:t>
      </w:r>
      <w:r w:rsidRPr="001848A1">
        <w:rPr>
          <w:rFonts w:ascii="Times New Roman" w:hAnsi="Times New Roman" w:cs="Times New Roman"/>
          <w:i/>
          <w:sz w:val="28"/>
          <w:szCs w:val="28"/>
        </w:rPr>
        <w:t xml:space="preserve"> connection being checked by them and should also have </w:t>
      </w:r>
      <w:r w:rsidR="00287D00">
        <w:rPr>
          <w:rFonts w:ascii="Times New Roman" w:hAnsi="Times New Roman" w:cs="Times New Roman"/>
          <w:i/>
          <w:sz w:val="28"/>
          <w:szCs w:val="28"/>
        </w:rPr>
        <w:lastRenderedPageBreak/>
        <w:t>protested against</w:t>
      </w:r>
      <w:r w:rsidRPr="001848A1">
        <w:rPr>
          <w:rFonts w:ascii="Times New Roman" w:hAnsi="Times New Roman" w:cs="Times New Roman"/>
          <w:i/>
          <w:sz w:val="28"/>
          <w:szCs w:val="28"/>
        </w:rPr>
        <w:t xml:space="preserve"> replaceme</w:t>
      </w:r>
      <w:r w:rsidR="00287D00">
        <w:rPr>
          <w:rFonts w:ascii="Times New Roman" w:hAnsi="Times New Roman" w:cs="Times New Roman"/>
          <w:i/>
          <w:sz w:val="28"/>
          <w:szCs w:val="28"/>
        </w:rPr>
        <w:t>nt of the disputed Energy Meter.</w:t>
      </w:r>
      <w:r w:rsidRPr="001848A1">
        <w:rPr>
          <w:rFonts w:ascii="Times New Roman" w:hAnsi="Times New Roman" w:cs="Times New Roman"/>
          <w:i/>
          <w:sz w:val="28"/>
          <w:szCs w:val="28"/>
        </w:rPr>
        <w:t xml:space="preserve"> But the consumer did not do so and </w:t>
      </w:r>
      <w:r>
        <w:rPr>
          <w:rFonts w:ascii="Times New Roman" w:hAnsi="Times New Roman" w:cs="Times New Roman"/>
          <w:i/>
          <w:sz w:val="28"/>
          <w:szCs w:val="28"/>
        </w:rPr>
        <w:t>swun</w:t>
      </w:r>
      <w:r w:rsidRPr="001848A1">
        <w:rPr>
          <w:rFonts w:ascii="Times New Roman" w:hAnsi="Times New Roman" w:cs="Times New Roman"/>
          <w:i/>
          <w:sz w:val="28"/>
          <w:szCs w:val="28"/>
        </w:rPr>
        <w:t>g into action only when the disputed bil</w:t>
      </w:r>
      <w:r w:rsidR="00D77530">
        <w:rPr>
          <w:rFonts w:ascii="Times New Roman" w:hAnsi="Times New Roman" w:cs="Times New Roman"/>
          <w:i/>
          <w:sz w:val="28"/>
          <w:szCs w:val="28"/>
        </w:rPr>
        <w:t xml:space="preserve">l dated 24.11.2017 was served </w:t>
      </w:r>
      <w:r>
        <w:rPr>
          <w:rFonts w:ascii="Times New Roman" w:hAnsi="Times New Roman" w:cs="Times New Roman"/>
          <w:i/>
          <w:sz w:val="28"/>
          <w:szCs w:val="28"/>
        </w:rPr>
        <w:t>o</w:t>
      </w:r>
      <w:r w:rsidR="00D77530">
        <w:rPr>
          <w:rFonts w:ascii="Times New Roman" w:hAnsi="Times New Roman" w:cs="Times New Roman"/>
          <w:i/>
          <w:sz w:val="28"/>
          <w:szCs w:val="28"/>
        </w:rPr>
        <w:t>n</w:t>
      </w:r>
      <w:r>
        <w:rPr>
          <w:rFonts w:ascii="Times New Roman" w:hAnsi="Times New Roman" w:cs="Times New Roman"/>
          <w:i/>
          <w:sz w:val="28"/>
          <w:szCs w:val="28"/>
        </w:rPr>
        <w:t xml:space="preserve"> it. T</w:t>
      </w:r>
      <w:r w:rsidRPr="001848A1">
        <w:rPr>
          <w:rFonts w:ascii="Times New Roman" w:hAnsi="Times New Roman" w:cs="Times New Roman"/>
          <w:i/>
          <w:sz w:val="28"/>
          <w:szCs w:val="28"/>
        </w:rPr>
        <w:t>his cle</w:t>
      </w:r>
      <w:r>
        <w:rPr>
          <w:rFonts w:ascii="Times New Roman" w:hAnsi="Times New Roman" w:cs="Times New Roman"/>
          <w:i/>
          <w:sz w:val="28"/>
          <w:szCs w:val="28"/>
        </w:rPr>
        <w:t xml:space="preserve">arly shows that the consumer did not make sincere and truthful efforts for permanent disconnection </w:t>
      </w:r>
      <w:r w:rsidRPr="001848A1">
        <w:rPr>
          <w:rFonts w:ascii="Times New Roman" w:hAnsi="Times New Roman" w:cs="Times New Roman"/>
          <w:i/>
          <w:sz w:val="28"/>
          <w:szCs w:val="28"/>
        </w:rPr>
        <w:t>of its commercial (NRS) connection. In view of the ab</w:t>
      </w:r>
      <w:r>
        <w:rPr>
          <w:rFonts w:ascii="Times New Roman" w:hAnsi="Times New Roman" w:cs="Times New Roman"/>
          <w:i/>
          <w:sz w:val="28"/>
          <w:szCs w:val="28"/>
        </w:rPr>
        <w:t>ove , the disputed bill dated 24.11.2017 has been correctly raised for theNRS category connection as also decided by the Forum.</w:t>
      </w:r>
    </w:p>
    <w:p w:rsidR="00841B5B" w:rsidRDefault="00841B5B" w:rsidP="00841B5B">
      <w:pPr>
        <w:pStyle w:val="ListParagraph"/>
        <w:numPr>
          <w:ilvl w:val="0"/>
          <w:numId w:val="7"/>
        </w:numPr>
        <w:spacing w:line="480" w:lineRule="auto"/>
        <w:ind w:hanging="4"/>
        <w:jc w:val="both"/>
        <w:rPr>
          <w:rFonts w:ascii="Times New Roman" w:hAnsi="Times New Roman" w:cs="Times New Roman"/>
          <w:iCs/>
          <w:sz w:val="28"/>
          <w:szCs w:val="28"/>
        </w:rPr>
      </w:pPr>
      <w:r>
        <w:rPr>
          <w:rFonts w:ascii="Times New Roman" w:hAnsi="Times New Roman" w:cs="Times New Roman"/>
          <w:iCs/>
          <w:sz w:val="28"/>
          <w:szCs w:val="28"/>
        </w:rPr>
        <w:t>PR next contended that its commercial/NRS category</w:t>
      </w:r>
    </w:p>
    <w:p w:rsidR="00841B5B" w:rsidRDefault="00841B5B" w:rsidP="00841B5B">
      <w:pPr>
        <w:pStyle w:val="ListParagraph"/>
        <w:spacing w:line="480" w:lineRule="auto"/>
        <w:ind w:left="1440" w:firstLine="75"/>
        <w:jc w:val="both"/>
        <w:rPr>
          <w:rFonts w:ascii="Times New Roman" w:hAnsi="Times New Roman" w:cs="Times New Roman"/>
          <w:iCs/>
          <w:sz w:val="28"/>
          <w:szCs w:val="28"/>
        </w:rPr>
      </w:pPr>
      <w:r>
        <w:rPr>
          <w:rFonts w:ascii="Times New Roman" w:hAnsi="Times New Roman" w:cs="Times New Roman"/>
          <w:iCs/>
          <w:sz w:val="28"/>
          <w:szCs w:val="28"/>
        </w:rPr>
        <w:t xml:space="preserve">connection was disconnected on 04.09.2018 but the Security deposited by it had not been refunded due to non- availability of receipt issued by the licensee. </w:t>
      </w:r>
    </w:p>
    <w:p w:rsidR="00841B5B" w:rsidRPr="001A04B6" w:rsidRDefault="00841B5B" w:rsidP="00841B5B">
      <w:pPr>
        <w:pStyle w:val="ListParagraph"/>
        <w:spacing w:line="480" w:lineRule="auto"/>
        <w:ind w:firstLine="720"/>
        <w:jc w:val="both"/>
        <w:rPr>
          <w:rFonts w:ascii="Times New Roman" w:hAnsi="Times New Roman" w:cs="Times New Roman"/>
          <w:i/>
          <w:iCs/>
          <w:sz w:val="28"/>
          <w:szCs w:val="28"/>
        </w:rPr>
      </w:pPr>
      <w:r w:rsidRPr="001A04B6">
        <w:rPr>
          <w:rFonts w:ascii="Times New Roman" w:hAnsi="Times New Roman" w:cs="Times New Roman"/>
          <w:i/>
          <w:iCs/>
          <w:sz w:val="28"/>
          <w:szCs w:val="28"/>
        </w:rPr>
        <w:t>I am  of the view that amount of Security Deposit of the consumer can be ascertained as per rates applicable then and can be adjusted in the disputed amount recoverable from the consumer.</w:t>
      </w:r>
    </w:p>
    <w:p w:rsidR="00841B5B" w:rsidRPr="000C04C5" w:rsidRDefault="00841B5B" w:rsidP="00841B5B">
      <w:pPr>
        <w:pStyle w:val="ListParagraph"/>
        <w:numPr>
          <w:ilvl w:val="0"/>
          <w:numId w:val="7"/>
        </w:numPr>
        <w:spacing w:line="480" w:lineRule="auto"/>
        <w:ind w:hanging="4"/>
        <w:jc w:val="both"/>
        <w:rPr>
          <w:rFonts w:ascii="Times New Roman" w:hAnsi="Times New Roman" w:cs="Times New Roman"/>
          <w:iCs/>
          <w:sz w:val="28"/>
          <w:szCs w:val="28"/>
        </w:rPr>
      </w:pPr>
      <w:r>
        <w:rPr>
          <w:rFonts w:ascii="Times New Roman" w:hAnsi="Times New Roman" w:cs="Times New Roman"/>
          <w:sz w:val="28"/>
          <w:szCs w:val="28"/>
        </w:rPr>
        <w:t>PR also submitted that PSPCL had now illegally charged the</w:t>
      </w:r>
    </w:p>
    <w:p w:rsidR="00841B5B" w:rsidRPr="00972157" w:rsidRDefault="00841B5B" w:rsidP="00841B5B">
      <w:pPr>
        <w:pStyle w:val="ListParagraph"/>
        <w:spacing w:line="480" w:lineRule="auto"/>
        <w:ind w:left="1440" w:firstLine="75"/>
        <w:jc w:val="both"/>
        <w:rPr>
          <w:rFonts w:ascii="Times New Roman" w:hAnsi="Times New Roman" w:cs="Times New Roman"/>
          <w:iCs/>
          <w:sz w:val="28"/>
          <w:szCs w:val="28"/>
        </w:rPr>
      </w:pPr>
      <w:r>
        <w:rPr>
          <w:rFonts w:ascii="Times New Roman" w:hAnsi="Times New Roman" w:cs="Times New Roman"/>
          <w:sz w:val="28"/>
          <w:szCs w:val="28"/>
        </w:rPr>
        <w:t xml:space="preserve">disputed amount to the account of the consumer’s separate residential connection which was a separate entity as per Law. Residential portion of the premises of the consumer was under its possession whereas commercial portion of the premises was separately constructed and managed by the Sofat Diagonistic Cancer Detection Centre (P) Ltd. since 1995. </w:t>
      </w:r>
      <w:r>
        <w:rPr>
          <w:rFonts w:ascii="Times New Roman" w:hAnsi="Times New Roman" w:cs="Times New Roman"/>
          <w:sz w:val="28"/>
          <w:szCs w:val="28"/>
        </w:rPr>
        <w:lastRenderedPageBreak/>
        <w:t>Both were separate entites as per Law and were separately assessed for the purpose of Income Tax and had separate PAN Cards.</w:t>
      </w:r>
    </w:p>
    <w:p w:rsidR="00841B5B" w:rsidRPr="00972157" w:rsidRDefault="00841B5B" w:rsidP="00841B5B">
      <w:pPr>
        <w:pStyle w:val="ListParagraph"/>
        <w:spacing w:line="480" w:lineRule="auto"/>
        <w:ind w:left="1440"/>
        <w:jc w:val="both"/>
        <w:rPr>
          <w:rFonts w:ascii="Times New Roman" w:hAnsi="Times New Roman" w:cs="Times New Roman"/>
          <w:iCs/>
          <w:sz w:val="28"/>
          <w:szCs w:val="28"/>
        </w:rPr>
      </w:pPr>
      <w:r w:rsidRPr="00972157">
        <w:rPr>
          <w:rFonts w:ascii="Times New Roman" w:hAnsi="Times New Roman" w:cs="Times New Roman"/>
          <w:iCs/>
          <w:sz w:val="28"/>
          <w:szCs w:val="28"/>
        </w:rPr>
        <w:t>The Respondent contested the plea of The PR by stating that charging the disputed amount to another account of the said consumer was in accordance with the provisions contained in Regulation 30.13. of the Supply Code-2014  which read as under:</w:t>
      </w:r>
    </w:p>
    <w:p w:rsidR="00841B5B" w:rsidRPr="002B0804" w:rsidRDefault="00841B5B" w:rsidP="00841B5B">
      <w:pPr>
        <w:spacing w:line="480" w:lineRule="auto"/>
        <w:ind w:left="2160" w:right="-24"/>
        <w:jc w:val="both"/>
        <w:rPr>
          <w:rFonts w:ascii="Times New Roman" w:hAnsi="Times New Roman" w:cs="Times New Roman"/>
          <w:i/>
          <w:sz w:val="28"/>
          <w:szCs w:val="28"/>
        </w:rPr>
      </w:pPr>
      <w:r w:rsidRPr="002B0804">
        <w:rPr>
          <w:rFonts w:ascii="Times New Roman" w:hAnsi="Times New Roman" w:cs="Times New Roman"/>
          <w:i/>
          <w:sz w:val="28"/>
          <w:szCs w:val="28"/>
        </w:rPr>
        <w:t>“ If a consumer vacates  any premises to which electricity has been supplied by a distribution licensee without paying all charges due</w:t>
      </w:r>
      <w:r w:rsidR="00147527">
        <w:rPr>
          <w:rFonts w:ascii="Times New Roman" w:hAnsi="Times New Roman" w:cs="Times New Roman"/>
          <w:i/>
          <w:sz w:val="28"/>
          <w:szCs w:val="28"/>
        </w:rPr>
        <w:t>s</w:t>
      </w:r>
      <w:r w:rsidRPr="002B0804">
        <w:rPr>
          <w:rFonts w:ascii="Times New Roman" w:hAnsi="Times New Roman" w:cs="Times New Roman"/>
          <w:i/>
          <w:sz w:val="28"/>
          <w:szCs w:val="28"/>
        </w:rPr>
        <w:t xml:space="preserve"> from him in respect of such supply, or for the</w:t>
      </w:r>
      <w:r w:rsidR="008F765F">
        <w:rPr>
          <w:rFonts w:ascii="Times New Roman" w:hAnsi="Times New Roman" w:cs="Times New Roman"/>
          <w:i/>
          <w:sz w:val="28"/>
          <w:szCs w:val="28"/>
        </w:rPr>
        <w:t xml:space="preserve"> provision of an electricity me</w:t>
      </w:r>
      <w:r w:rsidRPr="002B0804">
        <w:rPr>
          <w:rFonts w:ascii="Times New Roman" w:hAnsi="Times New Roman" w:cs="Times New Roman"/>
          <w:i/>
          <w:sz w:val="28"/>
          <w:szCs w:val="28"/>
        </w:rPr>
        <w:t>ter, electric line or electrical plant, the distribution licens</w:t>
      </w:r>
      <w:r w:rsidR="00472455">
        <w:rPr>
          <w:rFonts w:ascii="Times New Roman" w:hAnsi="Times New Roman" w:cs="Times New Roman"/>
          <w:i/>
          <w:sz w:val="28"/>
          <w:szCs w:val="28"/>
        </w:rPr>
        <w:t>e</w:t>
      </w:r>
      <w:r w:rsidRPr="002B0804">
        <w:rPr>
          <w:rFonts w:ascii="Times New Roman" w:hAnsi="Times New Roman" w:cs="Times New Roman"/>
          <w:i/>
          <w:sz w:val="28"/>
          <w:szCs w:val="28"/>
        </w:rPr>
        <w:t xml:space="preserve">e may refuse to give him supply at any other premises until he pays the amount due and also may refuse to connect such premises either on request from existing consumer or on application for new connection by any person till all dues  are cleared.” </w:t>
      </w:r>
    </w:p>
    <w:p w:rsidR="00841B5B" w:rsidRPr="00263DA3" w:rsidRDefault="00841B5B" w:rsidP="00841B5B">
      <w:pPr>
        <w:spacing w:line="480" w:lineRule="auto"/>
        <w:ind w:left="2160" w:right="-24"/>
        <w:jc w:val="both"/>
        <w:rPr>
          <w:rFonts w:ascii="Times New Roman" w:hAnsi="Times New Roman" w:cs="Times New Roman"/>
          <w:iCs/>
          <w:sz w:val="28"/>
          <w:szCs w:val="28"/>
        </w:rPr>
      </w:pPr>
      <w:r>
        <w:rPr>
          <w:rFonts w:ascii="Times New Roman" w:hAnsi="Times New Roman" w:cs="Times New Roman"/>
          <w:iCs/>
          <w:sz w:val="28"/>
          <w:szCs w:val="28"/>
        </w:rPr>
        <w:tab/>
      </w:r>
      <w:r>
        <w:rPr>
          <w:rFonts w:ascii="Times New Roman" w:hAnsi="Times New Roman" w:cs="Times New Roman"/>
          <w:iCs/>
          <w:sz w:val="28"/>
          <w:szCs w:val="28"/>
        </w:rPr>
        <w:tab/>
        <w:t xml:space="preserve">I have perused the above provisions and observed that the plea of the Respondent that </w:t>
      </w:r>
      <w:r w:rsidR="007648C0">
        <w:rPr>
          <w:rFonts w:ascii="Times New Roman" w:hAnsi="Times New Roman" w:cs="Times New Roman"/>
          <w:iCs/>
          <w:sz w:val="28"/>
          <w:szCs w:val="28"/>
        </w:rPr>
        <w:t xml:space="preserve">the </w:t>
      </w:r>
      <w:r>
        <w:rPr>
          <w:rFonts w:ascii="Times New Roman" w:hAnsi="Times New Roman" w:cs="Times New Roman"/>
          <w:iCs/>
          <w:sz w:val="28"/>
          <w:szCs w:val="28"/>
        </w:rPr>
        <w:lastRenderedPageBreak/>
        <w:t>disputed amount can be charged to th</w:t>
      </w:r>
      <w:r w:rsidR="00472455">
        <w:rPr>
          <w:rFonts w:ascii="Times New Roman" w:hAnsi="Times New Roman" w:cs="Times New Roman"/>
          <w:iCs/>
          <w:sz w:val="28"/>
          <w:szCs w:val="28"/>
        </w:rPr>
        <w:t>e</w:t>
      </w:r>
      <w:r>
        <w:rPr>
          <w:rFonts w:ascii="Times New Roman" w:hAnsi="Times New Roman" w:cs="Times New Roman"/>
          <w:iCs/>
          <w:sz w:val="28"/>
          <w:szCs w:val="28"/>
        </w:rPr>
        <w:t xml:space="preserve"> consumer in its bill for another connection (residential) is not tenable </w:t>
      </w:r>
    </w:p>
    <w:p w:rsidR="00841B5B" w:rsidRPr="00B613AF" w:rsidRDefault="00841B5B" w:rsidP="00841B5B">
      <w:pPr>
        <w:spacing w:line="480" w:lineRule="auto"/>
        <w:ind w:right="-24"/>
        <w:jc w:val="both"/>
        <w:rPr>
          <w:rFonts w:ascii="Times New Roman" w:hAnsi="Times New Roman" w:cs="Times New Roman"/>
          <w:sz w:val="28"/>
          <w:szCs w:val="28"/>
        </w:rPr>
      </w:pPr>
      <w:r w:rsidRPr="00B613AF">
        <w:rPr>
          <w:rFonts w:ascii="Times New Roman" w:hAnsi="Times New Roman" w:cs="Times New Roman"/>
          <w:b/>
          <w:sz w:val="28"/>
          <w:szCs w:val="28"/>
        </w:rPr>
        <w:t>6.</w:t>
      </w:r>
      <w:r w:rsidRPr="00B613AF">
        <w:rPr>
          <w:rFonts w:ascii="Times New Roman" w:hAnsi="Times New Roman" w:cs="Times New Roman"/>
          <w:b/>
          <w:sz w:val="28"/>
          <w:szCs w:val="28"/>
        </w:rPr>
        <w:tab/>
        <w:t>Conclusion</w:t>
      </w:r>
      <w:r w:rsidRPr="00B613AF">
        <w:rPr>
          <w:rFonts w:ascii="Times New Roman" w:hAnsi="Times New Roman" w:cs="Times New Roman"/>
          <w:sz w:val="28"/>
          <w:szCs w:val="28"/>
        </w:rPr>
        <w:t>:</w:t>
      </w:r>
    </w:p>
    <w:p w:rsidR="00841B5B" w:rsidRDefault="00841B5B" w:rsidP="00841B5B">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From the above analysis, it is concluded that  the amount charged to the consumer for its NRS category connection, vide bill dated 24.11.2017, for Rs. 1,78,030/-after adjustment of security </w:t>
      </w:r>
      <w:r w:rsidR="00B06C92">
        <w:rPr>
          <w:rFonts w:ascii="Times New Roman" w:hAnsi="Times New Roman" w:cs="Times New Roman"/>
          <w:sz w:val="28"/>
          <w:szCs w:val="28"/>
        </w:rPr>
        <w:t>deposited</w:t>
      </w:r>
      <w:r>
        <w:rPr>
          <w:rFonts w:ascii="Times New Roman" w:hAnsi="Times New Roman" w:cs="Times New Roman"/>
          <w:sz w:val="28"/>
          <w:szCs w:val="28"/>
        </w:rPr>
        <w:t xml:space="preserve">, is recoverable from it as discussed in Para 5 above. However, the same is not to be charged </w:t>
      </w:r>
      <w:r w:rsidR="009F74A7">
        <w:rPr>
          <w:rFonts w:ascii="Times New Roman" w:hAnsi="Times New Roman" w:cs="Times New Roman"/>
          <w:sz w:val="28"/>
          <w:szCs w:val="28"/>
        </w:rPr>
        <w:t xml:space="preserve">on </w:t>
      </w:r>
      <w:r>
        <w:rPr>
          <w:rFonts w:ascii="Times New Roman" w:hAnsi="Times New Roman" w:cs="Times New Roman"/>
          <w:sz w:val="28"/>
          <w:szCs w:val="28"/>
        </w:rPr>
        <w:t>its other residential connection.</w:t>
      </w:r>
    </w:p>
    <w:p w:rsidR="00B74AB0" w:rsidRDefault="00B74AB0" w:rsidP="00B74AB0">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b/>
          <w:sz w:val="28"/>
          <w:szCs w:val="28"/>
        </w:rPr>
        <w:tab/>
        <w:t>Decision:</w:t>
      </w:r>
    </w:p>
    <w:p w:rsidR="00B74AB0" w:rsidRDefault="00B74AB0" w:rsidP="00B74AB0">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06.09.2018 of the CGRF, Patiala in Case No. CG- 276 of 2018  is partly </w:t>
      </w:r>
    </w:p>
    <w:p w:rsidR="00B74AB0" w:rsidRDefault="00B74AB0" w:rsidP="00B74AB0">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modified in terms of conclusion arrived at in para 6 above.</w:t>
      </w:r>
    </w:p>
    <w:p w:rsidR="007648C0" w:rsidRDefault="00841B5B" w:rsidP="00841B5B">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7648C0" w:rsidRDefault="00841B5B" w:rsidP="00841B5B">
      <w:pPr>
        <w:spacing w:line="480" w:lineRule="auto"/>
        <w:ind w:left="720" w:hanging="720"/>
        <w:jc w:val="both"/>
        <w:rPr>
          <w:rFonts w:ascii="Times New Roman" w:hAnsi="Times New Roman" w:cs="Times New Roman"/>
          <w:sz w:val="28"/>
          <w:szCs w:val="28"/>
        </w:rPr>
      </w:pPr>
      <w:r w:rsidRPr="00CC59E6">
        <w:rPr>
          <w:rFonts w:ascii="Times New Roman" w:hAnsi="Times New Roman" w:cs="Times New Roman"/>
          <w:b/>
          <w:bCs/>
          <w:sz w:val="28"/>
          <w:szCs w:val="28"/>
        </w:rPr>
        <w:t>9.</w:t>
      </w:r>
      <w:r>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w:t>
      </w:r>
    </w:p>
    <w:p w:rsidR="007648C0" w:rsidRDefault="007648C0" w:rsidP="00841B5B">
      <w:pPr>
        <w:spacing w:line="480" w:lineRule="auto"/>
        <w:ind w:left="720" w:hanging="720"/>
        <w:jc w:val="both"/>
        <w:rPr>
          <w:rFonts w:ascii="Times New Roman" w:hAnsi="Times New Roman" w:cs="Times New Roman"/>
          <w:sz w:val="28"/>
          <w:szCs w:val="28"/>
        </w:rPr>
      </w:pPr>
    </w:p>
    <w:p w:rsidR="007648C0" w:rsidRDefault="007648C0" w:rsidP="00841B5B">
      <w:pPr>
        <w:spacing w:line="480" w:lineRule="auto"/>
        <w:ind w:left="720" w:hanging="720"/>
        <w:jc w:val="both"/>
        <w:rPr>
          <w:rFonts w:ascii="Times New Roman" w:hAnsi="Times New Roman" w:cs="Times New Roman"/>
          <w:sz w:val="28"/>
          <w:szCs w:val="28"/>
        </w:rPr>
      </w:pPr>
    </w:p>
    <w:p w:rsidR="00841B5B" w:rsidRDefault="00841B5B" w:rsidP="007648C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Regulation 3.28 of the Punjab State Electricity Regulatory Commission (Forum and Ombudsman) Regulations-2016.</w:t>
      </w:r>
    </w:p>
    <w:p w:rsidR="00841B5B" w:rsidRDefault="00841B5B" w:rsidP="00841B5B">
      <w:pPr>
        <w:pStyle w:val="NoSpacing"/>
        <w:ind w:left="4320" w:firstLine="720"/>
        <w:rPr>
          <w:rFonts w:ascii="Times New Roman" w:hAnsi="Times New Roman" w:cs="Times New Roman"/>
        </w:rPr>
      </w:pPr>
      <w:r>
        <w:rPr>
          <w:rFonts w:ascii="Times New Roman" w:hAnsi="Times New Roman" w:cs="Times New Roman"/>
        </w:rPr>
        <w:t>(VIRINDER SINGH)</w:t>
      </w:r>
    </w:p>
    <w:p w:rsidR="00841B5B" w:rsidRDefault="00841B5B" w:rsidP="00841B5B">
      <w:pPr>
        <w:pStyle w:val="NoSpacing"/>
        <w:rPr>
          <w:rFonts w:ascii="Times New Roman" w:hAnsi="Times New Roman" w:cs="Times New Roman"/>
        </w:rPr>
      </w:pPr>
      <w:r>
        <w:rPr>
          <w:rFonts w:ascii="Times New Roman" w:hAnsi="Times New Roman" w:cs="Times New Roman"/>
        </w:rPr>
        <w:t>July 18,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841B5B" w:rsidRDefault="00841B5B" w:rsidP="00841B5B">
      <w:pPr>
        <w:pStyle w:val="NoSpacing"/>
        <w:rPr>
          <w:rFonts w:ascii="Times New Roman" w:hAnsi="Times New Roman" w:cs="Times New Roman"/>
        </w:rPr>
      </w:pPr>
      <w:r>
        <w:rPr>
          <w:rFonts w:ascii="Times New Roman" w:hAnsi="Times New Roman" w:cs="Times New Roman"/>
        </w:rPr>
        <w:t>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p w:rsidR="00841B5B" w:rsidRDefault="00841B5B" w:rsidP="00841B5B">
      <w:pPr>
        <w:pStyle w:val="NoSpacing"/>
      </w:pPr>
    </w:p>
    <w:p w:rsidR="00841B5B" w:rsidRDefault="00841B5B" w:rsidP="00841B5B">
      <w:pPr>
        <w:pStyle w:val="NoSpacing"/>
      </w:pPr>
    </w:p>
    <w:p w:rsidR="00841B5B" w:rsidRDefault="00841B5B" w:rsidP="00841B5B">
      <w:pPr>
        <w:pStyle w:val="NoSpacing"/>
        <w:jc w:val="center"/>
        <w:rPr>
          <w:rFonts w:ascii="Times New Roman" w:hAnsi="Times New Roman" w:cs="Times New Roman"/>
          <w:b/>
        </w:rPr>
      </w:pPr>
    </w:p>
    <w:p w:rsidR="00841B5B" w:rsidRDefault="00841B5B" w:rsidP="00841B5B">
      <w:pPr>
        <w:pStyle w:val="NoSpacing"/>
        <w:jc w:val="center"/>
        <w:rPr>
          <w:rFonts w:ascii="Times New Roman" w:hAnsi="Times New Roman" w:cs="Times New Roman"/>
          <w:b/>
        </w:rPr>
      </w:pPr>
    </w:p>
    <w:p w:rsidR="00841B5B" w:rsidRDefault="00841B5B" w:rsidP="00841B5B">
      <w:pPr>
        <w:pStyle w:val="NoSpacing"/>
        <w:jc w:val="center"/>
        <w:rPr>
          <w:rFonts w:ascii="Times New Roman" w:hAnsi="Times New Roman" w:cs="Times New Roman"/>
          <w:b/>
        </w:rPr>
      </w:pPr>
    </w:p>
    <w:p w:rsidR="00841B5B" w:rsidRDefault="00841B5B" w:rsidP="00841B5B">
      <w:pPr>
        <w:pStyle w:val="NoSpacing"/>
        <w:jc w:val="center"/>
        <w:rPr>
          <w:rFonts w:ascii="Times New Roman" w:hAnsi="Times New Roman" w:cs="Times New Roman"/>
          <w:b/>
        </w:rPr>
      </w:pPr>
    </w:p>
    <w:p w:rsidR="00841B5B" w:rsidRDefault="00841B5B" w:rsidP="00841B5B">
      <w:pPr>
        <w:pStyle w:val="NoSpacing"/>
        <w:jc w:val="center"/>
        <w:rPr>
          <w:rFonts w:ascii="Times New Roman" w:hAnsi="Times New Roman" w:cs="Times New Roman"/>
          <w:b/>
        </w:rPr>
      </w:pPr>
    </w:p>
    <w:p w:rsidR="009D2C3C" w:rsidRDefault="008D385F" w:rsidP="0016787F">
      <w:pPr>
        <w:jc w:val="both"/>
      </w:pPr>
    </w:p>
    <w:sectPr w:rsidR="009D2C3C" w:rsidSect="001678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5F" w:rsidRDefault="008D385F" w:rsidP="00F0376B">
      <w:pPr>
        <w:spacing w:after="0" w:line="240" w:lineRule="auto"/>
      </w:pPr>
      <w:r>
        <w:separator/>
      </w:r>
    </w:p>
  </w:endnote>
  <w:endnote w:type="continuationSeparator" w:id="1">
    <w:p w:rsidR="008D385F" w:rsidRDefault="008D385F" w:rsidP="00F03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95" w:rsidRDefault="00152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95" w:rsidRDefault="001527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95" w:rsidRDefault="00152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5F" w:rsidRDefault="008D385F" w:rsidP="00F0376B">
      <w:pPr>
        <w:spacing w:after="0" w:line="240" w:lineRule="auto"/>
      </w:pPr>
      <w:r>
        <w:separator/>
      </w:r>
    </w:p>
  </w:footnote>
  <w:footnote w:type="continuationSeparator" w:id="1">
    <w:p w:rsidR="008D385F" w:rsidRDefault="008D385F" w:rsidP="00F03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95" w:rsidRDefault="00152795">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6110" o:spid="_x0000_s3074"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9891"/>
      <w:docPartObj>
        <w:docPartGallery w:val="Page Numbers (Top of Page)"/>
        <w:docPartUnique/>
      </w:docPartObj>
    </w:sdtPr>
    <w:sdtContent>
      <w:p w:rsidR="00F0376B" w:rsidRDefault="00152795">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6111" o:spid="_x0000_s307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26</w:t>
          </w:r>
        </w:fldSimple>
      </w:p>
    </w:sdtContent>
  </w:sdt>
  <w:p w:rsidR="00F0376B" w:rsidRDefault="00F037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95" w:rsidRDefault="00152795">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6109" o:spid="_x0000_s3073"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F21"/>
    <w:multiLevelType w:val="hybridMultilevel"/>
    <w:tmpl w:val="643E0FE6"/>
    <w:lvl w:ilvl="0" w:tplc="466CF100">
      <w:start w:val="1"/>
      <w:numFmt w:val="lowerLetter"/>
      <w:lvlText w:val="%1)"/>
      <w:lvlJc w:val="left"/>
      <w:pPr>
        <w:ind w:left="2292" w:hanging="360"/>
      </w:pPr>
      <w:rPr>
        <w:rFonts w:ascii="Times New Roman" w:eastAsiaTheme="minorHAnsi" w:hAnsi="Times New Roman" w:cs="Times New Roman"/>
      </w:rPr>
    </w:lvl>
    <w:lvl w:ilvl="1" w:tplc="40090019">
      <w:start w:val="1"/>
      <w:numFmt w:val="decimal"/>
      <w:lvlText w:val="%2."/>
      <w:lvlJc w:val="left"/>
      <w:pPr>
        <w:tabs>
          <w:tab w:val="num" w:pos="1932"/>
        </w:tabs>
        <w:ind w:left="1932" w:hanging="360"/>
      </w:pPr>
    </w:lvl>
    <w:lvl w:ilvl="2" w:tplc="4009001B">
      <w:start w:val="1"/>
      <w:numFmt w:val="decimal"/>
      <w:lvlText w:val="%3."/>
      <w:lvlJc w:val="left"/>
      <w:pPr>
        <w:tabs>
          <w:tab w:val="num" w:pos="2652"/>
        </w:tabs>
        <w:ind w:left="2652" w:hanging="360"/>
      </w:pPr>
    </w:lvl>
    <w:lvl w:ilvl="3" w:tplc="4009000F">
      <w:start w:val="1"/>
      <w:numFmt w:val="decimal"/>
      <w:lvlText w:val="%4."/>
      <w:lvlJc w:val="left"/>
      <w:pPr>
        <w:tabs>
          <w:tab w:val="num" w:pos="3372"/>
        </w:tabs>
        <w:ind w:left="3372" w:hanging="360"/>
      </w:pPr>
    </w:lvl>
    <w:lvl w:ilvl="4" w:tplc="40090019">
      <w:start w:val="1"/>
      <w:numFmt w:val="decimal"/>
      <w:lvlText w:val="%5."/>
      <w:lvlJc w:val="left"/>
      <w:pPr>
        <w:tabs>
          <w:tab w:val="num" w:pos="4092"/>
        </w:tabs>
        <w:ind w:left="4092" w:hanging="360"/>
      </w:pPr>
    </w:lvl>
    <w:lvl w:ilvl="5" w:tplc="4009001B">
      <w:start w:val="1"/>
      <w:numFmt w:val="decimal"/>
      <w:lvlText w:val="%6."/>
      <w:lvlJc w:val="left"/>
      <w:pPr>
        <w:tabs>
          <w:tab w:val="num" w:pos="4812"/>
        </w:tabs>
        <w:ind w:left="4812" w:hanging="360"/>
      </w:pPr>
    </w:lvl>
    <w:lvl w:ilvl="6" w:tplc="4009000F">
      <w:start w:val="1"/>
      <w:numFmt w:val="decimal"/>
      <w:lvlText w:val="%7."/>
      <w:lvlJc w:val="left"/>
      <w:pPr>
        <w:tabs>
          <w:tab w:val="num" w:pos="5532"/>
        </w:tabs>
        <w:ind w:left="5532" w:hanging="360"/>
      </w:pPr>
    </w:lvl>
    <w:lvl w:ilvl="7" w:tplc="40090019">
      <w:start w:val="1"/>
      <w:numFmt w:val="decimal"/>
      <w:lvlText w:val="%8."/>
      <w:lvlJc w:val="left"/>
      <w:pPr>
        <w:tabs>
          <w:tab w:val="num" w:pos="6252"/>
        </w:tabs>
        <w:ind w:left="6252" w:hanging="360"/>
      </w:pPr>
    </w:lvl>
    <w:lvl w:ilvl="8" w:tplc="4009001B">
      <w:start w:val="1"/>
      <w:numFmt w:val="decimal"/>
      <w:lvlText w:val="%9."/>
      <w:lvlJc w:val="left"/>
      <w:pPr>
        <w:tabs>
          <w:tab w:val="num" w:pos="6972"/>
        </w:tabs>
        <w:ind w:left="6972" w:hanging="360"/>
      </w:pPr>
    </w:lvl>
  </w:abstractNum>
  <w:abstractNum w:abstractNumId="1">
    <w:nsid w:val="10EB3AC1"/>
    <w:multiLevelType w:val="hybridMultilevel"/>
    <w:tmpl w:val="2304AC52"/>
    <w:lvl w:ilvl="0" w:tplc="55807306">
      <w:start w:val="2"/>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AD516A"/>
    <w:multiLevelType w:val="hybridMultilevel"/>
    <w:tmpl w:val="CE1210F8"/>
    <w:lvl w:ilvl="0" w:tplc="BDDAE7B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1EA5746"/>
    <w:multiLevelType w:val="hybridMultilevel"/>
    <w:tmpl w:val="C688E554"/>
    <w:lvl w:ilvl="0" w:tplc="F27C0308">
      <w:start w:val="2"/>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3A1060A"/>
    <w:multiLevelType w:val="hybridMultilevel"/>
    <w:tmpl w:val="16FABB08"/>
    <w:lvl w:ilvl="0" w:tplc="96A6E6F8">
      <w:start w:val="4"/>
      <w:numFmt w:val="lowerRoman"/>
      <w:lvlText w:val="(%1)"/>
      <w:lvlJc w:val="left"/>
      <w:pPr>
        <w:ind w:left="1014" w:hanging="720"/>
      </w:pPr>
      <w:rPr>
        <w:rFonts w:hint="default"/>
        <w:b/>
      </w:rPr>
    </w:lvl>
    <w:lvl w:ilvl="1" w:tplc="40090019">
      <w:start w:val="1"/>
      <w:numFmt w:val="lowerLetter"/>
      <w:lvlText w:val="%2."/>
      <w:lvlJc w:val="left"/>
      <w:pPr>
        <w:ind w:left="1374" w:hanging="360"/>
      </w:pPr>
    </w:lvl>
    <w:lvl w:ilvl="2" w:tplc="4009001B" w:tentative="1">
      <w:start w:val="1"/>
      <w:numFmt w:val="lowerRoman"/>
      <w:lvlText w:val="%3."/>
      <w:lvlJc w:val="right"/>
      <w:pPr>
        <w:ind w:left="2094" w:hanging="180"/>
      </w:pPr>
    </w:lvl>
    <w:lvl w:ilvl="3" w:tplc="4009000F" w:tentative="1">
      <w:start w:val="1"/>
      <w:numFmt w:val="decimal"/>
      <w:lvlText w:val="%4."/>
      <w:lvlJc w:val="left"/>
      <w:pPr>
        <w:ind w:left="2814" w:hanging="360"/>
      </w:pPr>
    </w:lvl>
    <w:lvl w:ilvl="4" w:tplc="40090019" w:tentative="1">
      <w:start w:val="1"/>
      <w:numFmt w:val="lowerLetter"/>
      <w:lvlText w:val="%5."/>
      <w:lvlJc w:val="left"/>
      <w:pPr>
        <w:ind w:left="3534" w:hanging="360"/>
      </w:pPr>
    </w:lvl>
    <w:lvl w:ilvl="5" w:tplc="4009001B" w:tentative="1">
      <w:start w:val="1"/>
      <w:numFmt w:val="lowerRoman"/>
      <w:lvlText w:val="%6."/>
      <w:lvlJc w:val="right"/>
      <w:pPr>
        <w:ind w:left="4254" w:hanging="180"/>
      </w:pPr>
    </w:lvl>
    <w:lvl w:ilvl="6" w:tplc="4009000F" w:tentative="1">
      <w:start w:val="1"/>
      <w:numFmt w:val="decimal"/>
      <w:lvlText w:val="%7."/>
      <w:lvlJc w:val="left"/>
      <w:pPr>
        <w:ind w:left="4974" w:hanging="360"/>
      </w:pPr>
    </w:lvl>
    <w:lvl w:ilvl="7" w:tplc="40090019" w:tentative="1">
      <w:start w:val="1"/>
      <w:numFmt w:val="lowerLetter"/>
      <w:lvlText w:val="%8."/>
      <w:lvlJc w:val="left"/>
      <w:pPr>
        <w:ind w:left="5694" w:hanging="360"/>
      </w:pPr>
    </w:lvl>
    <w:lvl w:ilvl="8" w:tplc="4009001B" w:tentative="1">
      <w:start w:val="1"/>
      <w:numFmt w:val="lowerRoman"/>
      <w:lvlText w:val="%9."/>
      <w:lvlJc w:val="right"/>
      <w:pPr>
        <w:ind w:left="6414" w:hanging="180"/>
      </w:pPr>
    </w:lvl>
  </w:abstractNum>
  <w:abstractNum w:abstractNumId="5">
    <w:nsid w:val="3ADE1118"/>
    <w:multiLevelType w:val="hybridMultilevel"/>
    <w:tmpl w:val="4AFAE77C"/>
    <w:lvl w:ilvl="0" w:tplc="FC063110">
      <w:start w:val="1"/>
      <w:numFmt w:val="lowerRoman"/>
      <w:lvlText w:val="(%1)"/>
      <w:lvlJc w:val="left"/>
      <w:pPr>
        <w:ind w:left="862" w:hanging="720"/>
      </w:pPr>
      <w:rPr>
        <w:b/>
        <w:bCs/>
      </w:rPr>
    </w:lvl>
    <w:lvl w:ilvl="1" w:tplc="40090019">
      <w:start w:val="1"/>
      <w:numFmt w:val="decimal"/>
      <w:lvlText w:val="%2."/>
      <w:lvlJc w:val="left"/>
      <w:pPr>
        <w:tabs>
          <w:tab w:val="num" w:pos="1506"/>
        </w:tabs>
        <w:ind w:left="1506" w:hanging="360"/>
      </w:pPr>
    </w:lvl>
    <w:lvl w:ilvl="2" w:tplc="4009001B">
      <w:start w:val="1"/>
      <w:numFmt w:val="decimal"/>
      <w:lvlText w:val="%3."/>
      <w:lvlJc w:val="left"/>
      <w:pPr>
        <w:tabs>
          <w:tab w:val="num" w:pos="2226"/>
        </w:tabs>
        <w:ind w:left="2226" w:hanging="360"/>
      </w:pPr>
    </w:lvl>
    <w:lvl w:ilvl="3" w:tplc="4009000F">
      <w:start w:val="1"/>
      <w:numFmt w:val="decimal"/>
      <w:lvlText w:val="%4."/>
      <w:lvlJc w:val="left"/>
      <w:pPr>
        <w:tabs>
          <w:tab w:val="num" w:pos="2946"/>
        </w:tabs>
        <w:ind w:left="2946" w:hanging="360"/>
      </w:pPr>
    </w:lvl>
    <w:lvl w:ilvl="4" w:tplc="40090019">
      <w:start w:val="1"/>
      <w:numFmt w:val="decimal"/>
      <w:lvlText w:val="%5."/>
      <w:lvlJc w:val="left"/>
      <w:pPr>
        <w:tabs>
          <w:tab w:val="num" w:pos="3666"/>
        </w:tabs>
        <w:ind w:left="3666" w:hanging="360"/>
      </w:pPr>
    </w:lvl>
    <w:lvl w:ilvl="5" w:tplc="4009001B">
      <w:start w:val="1"/>
      <w:numFmt w:val="decimal"/>
      <w:lvlText w:val="%6."/>
      <w:lvlJc w:val="left"/>
      <w:pPr>
        <w:tabs>
          <w:tab w:val="num" w:pos="4386"/>
        </w:tabs>
        <w:ind w:left="4386" w:hanging="360"/>
      </w:pPr>
    </w:lvl>
    <w:lvl w:ilvl="6" w:tplc="4009000F">
      <w:start w:val="1"/>
      <w:numFmt w:val="decimal"/>
      <w:lvlText w:val="%7."/>
      <w:lvlJc w:val="left"/>
      <w:pPr>
        <w:tabs>
          <w:tab w:val="num" w:pos="5106"/>
        </w:tabs>
        <w:ind w:left="5106" w:hanging="360"/>
      </w:pPr>
    </w:lvl>
    <w:lvl w:ilvl="7" w:tplc="40090019">
      <w:start w:val="1"/>
      <w:numFmt w:val="decimal"/>
      <w:lvlText w:val="%8."/>
      <w:lvlJc w:val="left"/>
      <w:pPr>
        <w:tabs>
          <w:tab w:val="num" w:pos="5826"/>
        </w:tabs>
        <w:ind w:left="5826" w:hanging="360"/>
      </w:pPr>
    </w:lvl>
    <w:lvl w:ilvl="8" w:tplc="4009001B">
      <w:start w:val="1"/>
      <w:numFmt w:val="decimal"/>
      <w:lvlText w:val="%9."/>
      <w:lvlJc w:val="left"/>
      <w:pPr>
        <w:tabs>
          <w:tab w:val="num" w:pos="6546"/>
        </w:tabs>
        <w:ind w:left="6546" w:hanging="360"/>
      </w:pPr>
    </w:lvl>
  </w:abstractNum>
  <w:abstractNum w:abstractNumId="6">
    <w:nsid w:val="4FEB2988"/>
    <w:multiLevelType w:val="hybridMultilevel"/>
    <w:tmpl w:val="8FFAE1F2"/>
    <w:lvl w:ilvl="0" w:tplc="6EA2C44E">
      <w:start w:val="1"/>
      <w:numFmt w:val="lowerLetter"/>
      <w:lvlText w:val="(%1)"/>
      <w:lvlJc w:val="left"/>
      <w:pPr>
        <w:ind w:left="4081" w:hanging="735"/>
      </w:pPr>
      <w:rPr>
        <w:rFonts w:hint="default"/>
      </w:rPr>
    </w:lvl>
    <w:lvl w:ilvl="1" w:tplc="40090019">
      <w:start w:val="1"/>
      <w:numFmt w:val="lowerLetter"/>
      <w:lvlText w:val="%2."/>
      <w:lvlJc w:val="left"/>
      <w:pPr>
        <w:ind w:left="5855" w:hanging="360"/>
      </w:pPr>
    </w:lvl>
    <w:lvl w:ilvl="2" w:tplc="4009001B" w:tentative="1">
      <w:start w:val="1"/>
      <w:numFmt w:val="lowerRoman"/>
      <w:lvlText w:val="%3."/>
      <w:lvlJc w:val="right"/>
      <w:pPr>
        <w:ind w:left="6575" w:hanging="180"/>
      </w:pPr>
    </w:lvl>
    <w:lvl w:ilvl="3" w:tplc="4009000F" w:tentative="1">
      <w:start w:val="1"/>
      <w:numFmt w:val="decimal"/>
      <w:lvlText w:val="%4."/>
      <w:lvlJc w:val="left"/>
      <w:pPr>
        <w:ind w:left="7295" w:hanging="360"/>
      </w:pPr>
    </w:lvl>
    <w:lvl w:ilvl="4" w:tplc="40090019" w:tentative="1">
      <w:start w:val="1"/>
      <w:numFmt w:val="lowerLetter"/>
      <w:lvlText w:val="%5."/>
      <w:lvlJc w:val="left"/>
      <w:pPr>
        <w:ind w:left="8015" w:hanging="360"/>
      </w:pPr>
    </w:lvl>
    <w:lvl w:ilvl="5" w:tplc="4009001B" w:tentative="1">
      <w:start w:val="1"/>
      <w:numFmt w:val="lowerRoman"/>
      <w:lvlText w:val="%6."/>
      <w:lvlJc w:val="right"/>
      <w:pPr>
        <w:ind w:left="8735" w:hanging="180"/>
      </w:pPr>
    </w:lvl>
    <w:lvl w:ilvl="6" w:tplc="4009000F" w:tentative="1">
      <w:start w:val="1"/>
      <w:numFmt w:val="decimal"/>
      <w:lvlText w:val="%7."/>
      <w:lvlJc w:val="left"/>
      <w:pPr>
        <w:ind w:left="9455" w:hanging="360"/>
      </w:pPr>
    </w:lvl>
    <w:lvl w:ilvl="7" w:tplc="40090019" w:tentative="1">
      <w:start w:val="1"/>
      <w:numFmt w:val="lowerLetter"/>
      <w:lvlText w:val="%8."/>
      <w:lvlJc w:val="left"/>
      <w:pPr>
        <w:ind w:left="10175" w:hanging="360"/>
      </w:pPr>
    </w:lvl>
    <w:lvl w:ilvl="8" w:tplc="4009001B" w:tentative="1">
      <w:start w:val="1"/>
      <w:numFmt w:val="lowerRoman"/>
      <w:lvlText w:val="%9."/>
      <w:lvlJc w:val="right"/>
      <w:pPr>
        <w:ind w:left="10895" w:hanging="180"/>
      </w:pPr>
    </w:lvl>
  </w:abstractNum>
  <w:abstractNum w:abstractNumId="7">
    <w:nsid w:val="542D7F47"/>
    <w:multiLevelType w:val="hybridMultilevel"/>
    <w:tmpl w:val="9C68A7DC"/>
    <w:lvl w:ilvl="0" w:tplc="0DE6A634">
      <w:start w:val="1"/>
      <w:numFmt w:val="lowerRoman"/>
      <w:lvlText w:val="(%1)"/>
      <w:lvlJc w:val="left"/>
      <w:pPr>
        <w:ind w:left="1146" w:hanging="720"/>
      </w:pPr>
      <w:rPr>
        <w:rFonts w:eastAsia="Arial"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6089348C"/>
    <w:multiLevelType w:val="hybridMultilevel"/>
    <w:tmpl w:val="1EA89A16"/>
    <w:lvl w:ilvl="0" w:tplc="782E2372">
      <w:start w:val="6"/>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9">
    <w:nsid w:val="6D1B673F"/>
    <w:multiLevelType w:val="hybridMultilevel"/>
    <w:tmpl w:val="8B42F62C"/>
    <w:lvl w:ilvl="0" w:tplc="A11AD3A2">
      <w:start w:val="1"/>
      <w:numFmt w:val="lowerRoman"/>
      <w:lvlText w:val="(%1)"/>
      <w:lvlJc w:val="left"/>
      <w:pPr>
        <w:ind w:left="1146" w:hanging="720"/>
      </w:pPr>
      <w:rPr>
        <w:b/>
      </w:rPr>
    </w:lvl>
    <w:lvl w:ilvl="1" w:tplc="40090019">
      <w:start w:val="1"/>
      <w:numFmt w:val="decimal"/>
      <w:lvlText w:val="%2."/>
      <w:lvlJc w:val="left"/>
      <w:pPr>
        <w:tabs>
          <w:tab w:val="num" w:pos="1506"/>
        </w:tabs>
        <w:ind w:left="1506" w:hanging="360"/>
      </w:pPr>
    </w:lvl>
    <w:lvl w:ilvl="2" w:tplc="4009001B">
      <w:start w:val="1"/>
      <w:numFmt w:val="decimal"/>
      <w:lvlText w:val="%3."/>
      <w:lvlJc w:val="left"/>
      <w:pPr>
        <w:tabs>
          <w:tab w:val="num" w:pos="2226"/>
        </w:tabs>
        <w:ind w:left="2226" w:hanging="360"/>
      </w:pPr>
    </w:lvl>
    <w:lvl w:ilvl="3" w:tplc="4009000F">
      <w:start w:val="1"/>
      <w:numFmt w:val="decimal"/>
      <w:lvlText w:val="%4."/>
      <w:lvlJc w:val="left"/>
      <w:pPr>
        <w:tabs>
          <w:tab w:val="num" w:pos="2946"/>
        </w:tabs>
        <w:ind w:left="2946" w:hanging="360"/>
      </w:pPr>
    </w:lvl>
    <w:lvl w:ilvl="4" w:tplc="40090019">
      <w:start w:val="1"/>
      <w:numFmt w:val="decimal"/>
      <w:lvlText w:val="%5."/>
      <w:lvlJc w:val="left"/>
      <w:pPr>
        <w:tabs>
          <w:tab w:val="num" w:pos="3666"/>
        </w:tabs>
        <w:ind w:left="3666" w:hanging="360"/>
      </w:pPr>
    </w:lvl>
    <w:lvl w:ilvl="5" w:tplc="4009001B">
      <w:start w:val="1"/>
      <w:numFmt w:val="decimal"/>
      <w:lvlText w:val="%6."/>
      <w:lvlJc w:val="left"/>
      <w:pPr>
        <w:tabs>
          <w:tab w:val="num" w:pos="4386"/>
        </w:tabs>
        <w:ind w:left="4386" w:hanging="360"/>
      </w:pPr>
    </w:lvl>
    <w:lvl w:ilvl="6" w:tplc="4009000F">
      <w:start w:val="1"/>
      <w:numFmt w:val="decimal"/>
      <w:lvlText w:val="%7."/>
      <w:lvlJc w:val="left"/>
      <w:pPr>
        <w:tabs>
          <w:tab w:val="num" w:pos="5106"/>
        </w:tabs>
        <w:ind w:left="5106" w:hanging="360"/>
      </w:pPr>
    </w:lvl>
    <w:lvl w:ilvl="7" w:tplc="40090019">
      <w:start w:val="1"/>
      <w:numFmt w:val="decimal"/>
      <w:lvlText w:val="%8."/>
      <w:lvlJc w:val="left"/>
      <w:pPr>
        <w:tabs>
          <w:tab w:val="num" w:pos="5826"/>
        </w:tabs>
        <w:ind w:left="5826" w:hanging="360"/>
      </w:pPr>
    </w:lvl>
    <w:lvl w:ilvl="8" w:tplc="4009001B">
      <w:start w:val="1"/>
      <w:numFmt w:val="decimal"/>
      <w:lvlText w:val="%9."/>
      <w:lvlJc w:val="left"/>
      <w:pPr>
        <w:tabs>
          <w:tab w:val="num" w:pos="6546"/>
        </w:tabs>
        <w:ind w:left="6546" w:hanging="360"/>
      </w:pPr>
    </w:lvl>
  </w:abstractNum>
  <w:abstractNum w:abstractNumId="10">
    <w:nsid w:val="7363698E"/>
    <w:multiLevelType w:val="hybridMultilevel"/>
    <w:tmpl w:val="D54ED148"/>
    <w:lvl w:ilvl="0" w:tplc="4A06465E">
      <w:start w:val="1"/>
      <w:numFmt w:val="lowerRoman"/>
      <w:lvlText w:val="(%1)"/>
      <w:lvlJc w:val="left"/>
      <w:pPr>
        <w:ind w:left="713" w:hanging="855"/>
      </w:pPr>
      <w:rPr>
        <w:rFonts w:ascii="Times New Roman" w:eastAsiaTheme="minorEastAsia" w:hAnsi="Times New Roman" w:cs="Times New Roman"/>
      </w:rPr>
    </w:lvl>
    <w:lvl w:ilvl="1" w:tplc="40090019">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0"/>
  </w:num>
  <w:num w:numId="8">
    <w:abstractNumId w:val="8"/>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6787F"/>
    <w:rsid w:val="000C3B1B"/>
    <w:rsid w:val="000F23DC"/>
    <w:rsid w:val="000F2E8A"/>
    <w:rsid w:val="00147527"/>
    <w:rsid w:val="00152795"/>
    <w:rsid w:val="0016787F"/>
    <w:rsid w:val="00191E68"/>
    <w:rsid w:val="001A04B6"/>
    <w:rsid w:val="001D2EFB"/>
    <w:rsid w:val="001F2039"/>
    <w:rsid w:val="00251396"/>
    <w:rsid w:val="0028053B"/>
    <w:rsid w:val="00287D00"/>
    <w:rsid w:val="00326FF6"/>
    <w:rsid w:val="003C2F1D"/>
    <w:rsid w:val="003E70A3"/>
    <w:rsid w:val="004014C5"/>
    <w:rsid w:val="00401A22"/>
    <w:rsid w:val="00472455"/>
    <w:rsid w:val="004734E4"/>
    <w:rsid w:val="00525844"/>
    <w:rsid w:val="005B761D"/>
    <w:rsid w:val="005E78C2"/>
    <w:rsid w:val="007539AC"/>
    <w:rsid w:val="007648C0"/>
    <w:rsid w:val="007850F1"/>
    <w:rsid w:val="007E326A"/>
    <w:rsid w:val="00841B5B"/>
    <w:rsid w:val="00876FB3"/>
    <w:rsid w:val="008D385F"/>
    <w:rsid w:val="008F765F"/>
    <w:rsid w:val="009F74A7"/>
    <w:rsid w:val="00A67417"/>
    <w:rsid w:val="00B06C92"/>
    <w:rsid w:val="00B74AB0"/>
    <w:rsid w:val="00BF7352"/>
    <w:rsid w:val="00C25C23"/>
    <w:rsid w:val="00C45017"/>
    <w:rsid w:val="00CB347D"/>
    <w:rsid w:val="00D3164D"/>
    <w:rsid w:val="00D77530"/>
    <w:rsid w:val="00DA2C54"/>
    <w:rsid w:val="00E230E9"/>
    <w:rsid w:val="00ED61E2"/>
    <w:rsid w:val="00F029D5"/>
    <w:rsid w:val="00F0376B"/>
    <w:rsid w:val="00F466A1"/>
    <w:rsid w:val="00F673A6"/>
    <w:rsid w:val="00FA2C9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5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B5B"/>
    <w:pPr>
      <w:spacing w:after="0" w:line="240" w:lineRule="auto"/>
    </w:pPr>
    <w:rPr>
      <w:rFonts w:ascii="Arial" w:hAnsi="Arial" w:cs="Arial"/>
      <w:sz w:val="28"/>
      <w:szCs w:val="28"/>
    </w:rPr>
  </w:style>
  <w:style w:type="paragraph" w:styleId="ListParagraph">
    <w:name w:val="List Paragraph"/>
    <w:basedOn w:val="Normal"/>
    <w:uiPriority w:val="34"/>
    <w:qFormat/>
    <w:rsid w:val="00841B5B"/>
    <w:pPr>
      <w:ind w:left="720"/>
      <w:contextualSpacing/>
    </w:pPr>
    <w:rPr>
      <w:lang w:val="en-US" w:eastAsia="en-US"/>
    </w:rPr>
  </w:style>
  <w:style w:type="paragraph" w:styleId="Header">
    <w:name w:val="header"/>
    <w:basedOn w:val="Normal"/>
    <w:link w:val="HeaderChar"/>
    <w:uiPriority w:val="99"/>
    <w:unhideWhenUsed/>
    <w:rsid w:val="00F03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6B"/>
    <w:rPr>
      <w:rFonts w:eastAsiaTheme="minorEastAsia"/>
      <w:lang w:eastAsia="en-IN"/>
    </w:rPr>
  </w:style>
  <w:style w:type="paragraph" w:styleId="Footer">
    <w:name w:val="footer"/>
    <w:basedOn w:val="Normal"/>
    <w:link w:val="FooterChar"/>
    <w:uiPriority w:val="99"/>
    <w:semiHidden/>
    <w:unhideWhenUsed/>
    <w:rsid w:val="00F037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376B"/>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27</Pages>
  <Words>4438</Words>
  <Characters>25302</Characters>
  <Application>Microsoft Office Word</Application>
  <DocSecurity>0</DocSecurity>
  <Lines>210</Lines>
  <Paragraphs>59</Paragraphs>
  <ScaleCrop>false</ScaleCrop>
  <Company>Hewlett-Packard Company</Company>
  <LinksUpToDate>false</LinksUpToDate>
  <CharactersWithSpaces>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35</cp:revision>
  <dcterms:created xsi:type="dcterms:W3CDTF">2019-07-18T06:19:00Z</dcterms:created>
  <dcterms:modified xsi:type="dcterms:W3CDTF">2019-07-19T04:30:00Z</dcterms:modified>
</cp:coreProperties>
</file>